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4"/>
      </w:tblGrid>
      <w:tr w:rsidR="001B5A80" w:rsidRPr="000C6AAA" w14:paraId="39F7A9EA" w14:textId="77777777" w:rsidTr="00C22C72">
        <w:tc>
          <w:tcPr>
            <w:tcW w:w="9634" w:type="dxa"/>
            <w:shd w:val="clear" w:color="auto" w:fill="auto"/>
            <w:vAlign w:val="center"/>
          </w:tcPr>
          <w:p w14:paraId="17828654" w14:textId="471FDD39" w:rsidR="001B5A80" w:rsidRPr="000C6AAA" w:rsidRDefault="008471AB" w:rsidP="00503271">
            <w:pPr>
              <w:spacing w:after="0" w:line="240" w:lineRule="auto"/>
              <w:jc w:val="center"/>
              <w:rPr>
                <w:rFonts w:ascii="Calibri" w:hAnsi="Calibri" w:cs="Calibri"/>
                <w:b/>
                <w:bCs/>
                <w:color w:val="000000"/>
                <w:szCs w:val="20"/>
              </w:rPr>
            </w:pPr>
            <w:bookmarkStart w:id="0" w:name="_Hlk179286490"/>
            <w:r w:rsidRPr="000C6AAA">
              <w:rPr>
                <w:rFonts w:ascii="Calibri" w:hAnsi="Calibri" w:cs="Calibri"/>
                <w:b/>
                <w:bCs/>
                <w:noProof/>
                <w:color w:val="000000"/>
                <w:szCs w:val="20"/>
              </w:rPr>
              <w:drawing>
                <wp:inline distT="0" distB="0" distL="0" distR="0" wp14:anchorId="2C769D37" wp14:editId="2C2DC8BA">
                  <wp:extent cx="1063255" cy="646118"/>
                  <wp:effectExtent l="0" t="0" r="3810" b="1905"/>
                  <wp:docPr id="502604371" name="Image 1"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604371" name="Image 1" descr="Une image contenant texte, Police, Graphique, graphism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7204" cy="654594"/>
                          </a:xfrm>
                          <a:prstGeom prst="rect">
                            <a:avLst/>
                          </a:prstGeom>
                        </pic:spPr>
                      </pic:pic>
                    </a:graphicData>
                  </a:graphic>
                </wp:inline>
              </w:drawing>
            </w:r>
            <w:r w:rsidR="003758FF" w:rsidRPr="000C6AAA">
              <w:rPr>
                <w:rFonts w:ascii="Calibri" w:hAnsi="Calibri" w:cs="Calibri"/>
                <w:b/>
                <w:bCs/>
                <w:noProof/>
                <w:color w:val="000000"/>
                <w:szCs w:val="20"/>
              </w:rPr>
              <w:drawing>
                <wp:inline distT="0" distB="0" distL="0" distR="0" wp14:anchorId="2495356B" wp14:editId="523535F8">
                  <wp:extent cx="1219202" cy="813818"/>
                  <wp:effectExtent l="0" t="0" r="0" b="5715"/>
                  <wp:docPr id="212803517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035171" name="Image 1" descr="Une image contenant texte, Police, logo, Graphiqu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9202" cy="813818"/>
                          </a:xfrm>
                          <a:prstGeom prst="rect">
                            <a:avLst/>
                          </a:prstGeom>
                        </pic:spPr>
                      </pic:pic>
                    </a:graphicData>
                  </a:graphic>
                </wp:inline>
              </w:drawing>
            </w:r>
          </w:p>
          <w:p w14:paraId="32CB3D33" w14:textId="3EC4A047" w:rsidR="001B5A80" w:rsidRPr="000C6AAA" w:rsidRDefault="001B5A80" w:rsidP="00503271">
            <w:pPr>
              <w:pStyle w:val="En-tte"/>
              <w:tabs>
                <w:tab w:val="clear" w:pos="4536"/>
                <w:tab w:val="clear" w:pos="9072"/>
                <w:tab w:val="center" w:pos="8931"/>
                <w:tab w:val="right" w:pos="10807"/>
              </w:tabs>
              <w:jc w:val="center"/>
              <w:rPr>
                <w:rFonts w:ascii="Calibri" w:hAnsi="Calibri" w:cs="Calibri"/>
                <w:b w:val="0"/>
                <w:bCs/>
                <w:color w:val="000000"/>
                <w:szCs w:val="20"/>
                <w:lang w:val="fr-BE"/>
              </w:rPr>
            </w:pPr>
            <w:hyperlink r:id="rId13" w:history="1">
              <w:r w:rsidRPr="000C6AAA">
                <w:rPr>
                  <w:rStyle w:val="Lienhypertexte"/>
                  <w:rFonts w:ascii="Calibri" w:hAnsi="Calibri" w:cs="Calibri"/>
                  <w:b w:val="0"/>
                  <w:bCs/>
                  <w:szCs w:val="20"/>
                  <w:lang w:val="fr-BE"/>
                </w:rPr>
                <w:t>www.apefasbl.org</w:t>
              </w:r>
            </w:hyperlink>
          </w:p>
        </w:tc>
      </w:tr>
      <w:tr w:rsidR="001B5A80" w:rsidRPr="000C6AAA" w14:paraId="0A536BF7" w14:textId="77777777" w:rsidTr="00C22C72">
        <w:tc>
          <w:tcPr>
            <w:tcW w:w="9634" w:type="dxa"/>
            <w:shd w:val="clear" w:color="auto" w:fill="auto"/>
          </w:tcPr>
          <w:p w14:paraId="6D3E4E6C" w14:textId="2BA870B0" w:rsidR="001B5A80" w:rsidRPr="000C6AAA" w:rsidRDefault="001B5A80" w:rsidP="00503271">
            <w:pPr>
              <w:pStyle w:val="En-tte"/>
              <w:tabs>
                <w:tab w:val="clear" w:pos="4536"/>
                <w:tab w:val="clear" w:pos="9072"/>
              </w:tabs>
              <w:jc w:val="center"/>
              <w:rPr>
                <w:rFonts w:ascii="Calibri" w:hAnsi="Calibri" w:cs="Calibri"/>
                <w:b w:val="0"/>
                <w:noProof/>
                <w:color w:val="000000"/>
                <w:szCs w:val="20"/>
                <w:lang w:val="fr-BE" w:eastAsia="fr-BE"/>
              </w:rPr>
            </w:pPr>
            <w:r w:rsidRPr="000C6AAA">
              <w:rPr>
                <w:rFonts w:ascii="Calibri" w:hAnsi="Calibri" w:cs="Calibri"/>
                <w:b w:val="0"/>
                <w:bCs/>
                <w:color w:val="000000"/>
                <w:szCs w:val="20"/>
                <w:lang w:val="fr-BE"/>
              </w:rPr>
              <w:t xml:space="preserve">APEF asbl – </w:t>
            </w:r>
            <w:r w:rsidRPr="000C6AAA">
              <w:rPr>
                <w:rFonts w:ascii="Calibri" w:hAnsi="Calibri" w:cs="Calibri"/>
                <w:b w:val="0"/>
                <w:color w:val="000000"/>
                <w:szCs w:val="20"/>
                <w:lang w:val="fr-BE"/>
              </w:rPr>
              <w:t>13-15, Square Sainctelette - 1000 Bruxelles</w:t>
            </w:r>
          </w:p>
        </w:tc>
      </w:tr>
    </w:tbl>
    <w:p w14:paraId="124A3BBE" w14:textId="77777777" w:rsidR="001B5A80" w:rsidRPr="000C6AAA" w:rsidRDefault="001B5A80" w:rsidP="00503271">
      <w:pPr>
        <w:spacing w:after="0" w:line="240" w:lineRule="auto"/>
        <w:rPr>
          <w:rFonts w:ascii="Calibri" w:hAnsi="Calibri" w:cs="Calibri"/>
        </w:rPr>
      </w:pPr>
    </w:p>
    <w:p w14:paraId="44E295E1" w14:textId="77777777" w:rsidR="001B5A80" w:rsidRPr="000C6AAA" w:rsidRDefault="001B5A80" w:rsidP="00503271">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cs="Calibri"/>
          <w:b/>
          <w:bCs/>
          <w:sz w:val="20"/>
          <w:szCs w:val="20"/>
        </w:rPr>
      </w:pPr>
    </w:p>
    <w:p w14:paraId="439CB8DF" w14:textId="3ACC40B5" w:rsidR="001B5A80" w:rsidRPr="00481B8A" w:rsidRDefault="001B5A80" w:rsidP="00503271">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cs="Calibri"/>
          <w:b/>
          <w:bCs/>
          <w:sz w:val="32"/>
        </w:rPr>
      </w:pPr>
      <w:bookmarkStart w:id="1" w:name="OLE_LINK4"/>
      <w:bookmarkStart w:id="2" w:name="OLE_LINK5"/>
      <w:r w:rsidRPr="000C6AAA">
        <w:rPr>
          <w:rFonts w:ascii="Calibri" w:hAnsi="Calibri" w:cs="Calibri"/>
          <w:b/>
          <w:bCs/>
          <w:sz w:val="32"/>
        </w:rPr>
        <w:t>Marché public de services</w:t>
      </w:r>
      <w:r w:rsidRPr="000C6AAA">
        <w:rPr>
          <w:rFonts w:ascii="Calibri" w:hAnsi="Calibri" w:cs="Calibri"/>
          <w:b/>
          <w:bCs/>
          <w:sz w:val="32"/>
        </w:rPr>
        <w:br/>
        <w:t xml:space="preserve">Procédure négociée </w:t>
      </w:r>
      <w:r w:rsidR="00872F1A" w:rsidRPr="00481B8A">
        <w:rPr>
          <w:rFonts w:ascii="Calibri" w:hAnsi="Calibri" w:cs="Calibri"/>
          <w:b/>
          <w:bCs/>
          <w:sz w:val="32"/>
        </w:rPr>
        <w:t xml:space="preserve">directe </w:t>
      </w:r>
      <w:r w:rsidR="009E0F92" w:rsidRPr="00481B8A">
        <w:rPr>
          <w:rFonts w:ascii="Calibri" w:hAnsi="Calibri" w:cs="Calibri"/>
          <w:b/>
          <w:bCs/>
          <w:sz w:val="32"/>
        </w:rPr>
        <w:t>avec</w:t>
      </w:r>
      <w:r w:rsidRPr="00481B8A">
        <w:rPr>
          <w:rFonts w:ascii="Calibri" w:hAnsi="Calibri" w:cs="Calibri"/>
          <w:b/>
          <w:bCs/>
          <w:sz w:val="32"/>
        </w:rPr>
        <w:t xml:space="preserve"> publication préalable</w:t>
      </w:r>
    </w:p>
    <w:p w14:paraId="6E6D1E92" w14:textId="77777777" w:rsidR="001B5A80" w:rsidRPr="00481B8A" w:rsidRDefault="001B5A80" w:rsidP="00503271">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cs="Calibri"/>
          <w:b/>
          <w:bCs/>
          <w:sz w:val="20"/>
          <w:szCs w:val="20"/>
        </w:rPr>
      </w:pPr>
    </w:p>
    <w:p w14:paraId="6B3AC5E4" w14:textId="43F2CF52" w:rsidR="001B5A80" w:rsidRPr="000C6AAA" w:rsidRDefault="00756D56" w:rsidP="00503271">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cs="Calibri"/>
          <w:b/>
          <w:bCs/>
          <w:color w:val="7030A0"/>
          <w:sz w:val="40"/>
          <w:szCs w:val="40"/>
        </w:rPr>
      </w:pPr>
      <w:r w:rsidRPr="00481B8A">
        <w:rPr>
          <w:rFonts w:ascii="Calibri" w:hAnsi="Calibri" w:cs="Calibri"/>
          <w:b/>
          <w:sz w:val="40"/>
          <w:szCs w:val="40"/>
        </w:rPr>
        <w:t xml:space="preserve">Actions concernant la </w:t>
      </w:r>
      <w:r w:rsidR="001B5A80" w:rsidRPr="00481B8A">
        <w:rPr>
          <w:rFonts w:ascii="Calibri" w:hAnsi="Calibri" w:cs="Calibri"/>
          <w:b/>
          <w:sz w:val="40"/>
          <w:szCs w:val="40"/>
        </w:rPr>
        <w:t>Prévention</w:t>
      </w:r>
      <w:r w:rsidR="001B5A80" w:rsidRPr="000C6AAA">
        <w:rPr>
          <w:rFonts w:ascii="Calibri" w:hAnsi="Calibri" w:cs="Calibri"/>
          <w:b/>
          <w:sz w:val="40"/>
          <w:szCs w:val="40"/>
        </w:rPr>
        <w:t xml:space="preserve"> des risques psychosociaux</w:t>
      </w:r>
    </w:p>
    <w:bookmarkEnd w:id="1"/>
    <w:bookmarkEnd w:id="2"/>
    <w:p w14:paraId="48C6A999" w14:textId="77777777" w:rsidR="001B5A80" w:rsidRPr="000C6AAA" w:rsidRDefault="001B5A80" w:rsidP="00503271">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cs="Calibri"/>
          <w:b/>
          <w:bCs/>
          <w:sz w:val="20"/>
          <w:szCs w:val="20"/>
        </w:rPr>
      </w:pPr>
    </w:p>
    <w:bookmarkEnd w:id="0" w:displacedByCustomXml="next"/>
    <w:sdt>
      <w:sdtPr>
        <w:rPr>
          <w:rFonts w:ascii="Calibri" w:eastAsiaTheme="minorHAnsi" w:hAnsi="Calibri" w:cs="Calibri"/>
          <w:color w:val="auto"/>
          <w:sz w:val="22"/>
          <w:szCs w:val="22"/>
          <w:lang w:val="fr-FR" w:eastAsia="en-US"/>
        </w:rPr>
        <w:id w:val="919686684"/>
        <w:docPartObj>
          <w:docPartGallery w:val="Table of Contents"/>
          <w:docPartUnique/>
        </w:docPartObj>
      </w:sdtPr>
      <w:sdtEndPr>
        <w:rPr>
          <w:b/>
          <w:bCs/>
        </w:rPr>
      </w:sdtEndPr>
      <w:sdtContent>
        <w:p w14:paraId="2440C4A6" w14:textId="3E714B78" w:rsidR="003967EA" w:rsidRPr="000C6AAA" w:rsidRDefault="003967EA">
          <w:pPr>
            <w:pStyle w:val="En-ttedetabledesmatires"/>
            <w:rPr>
              <w:rFonts w:ascii="Calibri" w:hAnsi="Calibri" w:cs="Calibri"/>
            </w:rPr>
          </w:pPr>
          <w:r w:rsidRPr="000C6AAA">
            <w:rPr>
              <w:rFonts w:ascii="Calibri" w:hAnsi="Calibri" w:cs="Calibri"/>
              <w:lang w:val="fr-FR"/>
            </w:rPr>
            <w:t>Table des matières</w:t>
          </w:r>
        </w:p>
        <w:p w14:paraId="1CEB1F11" w14:textId="278A334E" w:rsidR="00A71E4C" w:rsidRDefault="003967EA">
          <w:pPr>
            <w:pStyle w:val="TM1"/>
            <w:tabs>
              <w:tab w:val="left" w:pos="440"/>
              <w:tab w:val="right" w:leader="dot" w:pos="9628"/>
            </w:tabs>
            <w:rPr>
              <w:rFonts w:eastAsiaTheme="minorEastAsia"/>
              <w:noProof/>
              <w:kern w:val="2"/>
              <w:sz w:val="24"/>
              <w:szCs w:val="24"/>
              <w:lang w:eastAsia="fr-BE"/>
              <w14:ligatures w14:val="standardContextual"/>
            </w:rPr>
          </w:pPr>
          <w:r w:rsidRPr="000C6AAA">
            <w:rPr>
              <w:rFonts w:ascii="Calibri" w:hAnsi="Calibri" w:cs="Calibri"/>
            </w:rPr>
            <w:fldChar w:fldCharType="begin"/>
          </w:r>
          <w:r w:rsidRPr="000C6AAA">
            <w:rPr>
              <w:rFonts w:ascii="Calibri" w:hAnsi="Calibri" w:cs="Calibri"/>
            </w:rPr>
            <w:instrText xml:space="preserve"> TOC \o "1-3" \h \z \u </w:instrText>
          </w:r>
          <w:r w:rsidRPr="000C6AAA">
            <w:rPr>
              <w:rFonts w:ascii="Calibri" w:hAnsi="Calibri" w:cs="Calibri"/>
            </w:rPr>
            <w:fldChar w:fldCharType="separate"/>
          </w:r>
          <w:hyperlink w:anchor="_Toc191020241" w:history="1">
            <w:r w:rsidR="00A71E4C" w:rsidRPr="00734AB4">
              <w:rPr>
                <w:rStyle w:val="Lienhypertexte"/>
                <w:rFonts w:ascii="Calibri" w:hAnsi="Calibri" w:cs="Calibri"/>
                <w:noProof/>
              </w:rPr>
              <w:t>1.</w:t>
            </w:r>
            <w:r w:rsidR="00A71E4C">
              <w:rPr>
                <w:rFonts w:eastAsiaTheme="minorEastAsia"/>
                <w:noProof/>
                <w:kern w:val="2"/>
                <w:sz w:val="24"/>
                <w:szCs w:val="24"/>
                <w:lang w:eastAsia="fr-BE"/>
                <w14:ligatures w14:val="standardContextual"/>
              </w:rPr>
              <w:tab/>
            </w:r>
            <w:r w:rsidR="00A71E4C" w:rsidRPr="00734AB4">
              <w:rPr>
                <w:rStyle w:val="Lienhypertexte"/>
                <w:rFonts w:ascii="Calibri" w:hAnsi="Calibri" w:cs="Calibri"/>
                <w:noProof/>
              </w:rPr>
              <w:t>Dispositions générales</w:t>
            </w:r>
            <w:r w:rsidR="00A71E4C">
              <w:rPr>
                <w:noProof/>
                <w:webHidden/>
              </w:rPr>
              <w:tab/>
            </w:r>
            <w:r w:rsidR="00A71E4C">
              <w:rPr>
                <w:noProof/>
                <w:webHidden/>
              </w:rPr>
              <w:fldChar w:fldCharType="begin"/>
            </w:r>
            <w:r w:rsidR="00A71E4C">
              <w:rPr>
                <w:noProof/>
                <w:webHidden/>
              </w:rPr>
              <w:instrText xml:space="preserve"> PAGEREF _Toc191020241 \h </w:instrText>
            </w:r>
            <w:r w:rsidR="00A71E4C">
              <w:rPr>
                <w:noProof/>
                <w:webHidden/>
              </w:rPr>
            </w:r>
            <w:r w:rsidR="00A71E4C">
              <w:rPr>
                <w:noProof/>
                <w:webHidden/>
              </w:rPr>
              <w:fldChar w:fldCharType="separate"/>
            </w:r>
            <w:r w:rsidR="00A71E4C">
              <w:rPr>
                <w:noProof/>
                <w:webHidden/>
              </w:rPr>
              <w:t>3</w:t>
            </w:r>
            <w:r w:rsidR="00A71E4C">
              <w:rPr>
                <w:noProof/>
                <w:webHidden/>
              </w:rPr>
              <w:fldChar w:fldCharType="end"/>
            </w:r>
          </w:hyperlink>
        </w:p>
        <w:p w14:paraId="0313A14D" w14:textId="721B2686" w:rsidR="00A71E4C" w:rsidRDefault="00A71E4C">
          <w:pPr>
            <w:pStyle w:val="TM2"/>
            <w:tabs>
              <w:tab w:val="left" w:pos="720"/>
              <w:tab w:val="right" w:leader="dot" w:pos="9628"/>
            </w:tabs>
            <w:rPr>
              <w:rFonts w:eastAsiaTheme="minorEastAsia"/>
              <w:noProof/>
              <w:kern w:val="2"/>
              <w:sz w:val="24"/>
              <w:szCs w:val="24"/>
              <w:lang w:eastAsia="fr-BE"/>
              <w14:ligatures w14:val="standardContextual"/>
            </w:rPr>
          </w:pPr>
          <w:hyperlink w:anchor="_Toc191020242" w:history="1">
            <w:r w:rsidRPr="00734AB4">
              <w:rPr>
                <w:rStyle w:val="Lienhypertexte"/>
                <w:rFonts w:ascii="Calibri" w:hAnsi="Calibri" w:cs="Calibri"/>
                <w:noProof/>
              </w:rPr>
              <w:t>a)</w:t>
            </w:r>
            <w:r>
              <w:rPr>
                <w:rFonts w:eastAsiaTheme="minorEastAsia"/>
                <w:noProof/>
                <w:kern w:val="2"/>
                <w:sz w:val="24"/>
                <w:szCs w:val="24"/>
                <w:lang w:eastAsia="fr-BE"/>
                <w14:ligatures w14:val="standardContextual"/>
              </w:rPr>
              <w:tab/>
            </w:r>
            <w:r w:rsidRPr="00734AB4">
              <w:rPr>
                <w:rStyle w:val="Lienhypertexte"/>
                <w:rFonts w:ascii="Calibri" w:hAnsi="Calibri" w:cs="Calibri"/>
                <w:noProof/>
              </w:rPr>
              <w:t>Pouvoir adjudicateur (PA) : APEF asbl</w:t>
            </w:r>
            <w:r>
              <w:rPr>
                <w:noProof/>
                <w:webHidden/>
              </w:rPr>
              <w:tab/>
            </w:r>
            <w:r>
              <w:rPr>
                <w:noProof/>
                <w:webHidden/>
              </w:rPr>
              <w:fldChar w:fldCharType="begin"/>
            </w:r>
            <w:r>
              <w:rPr>
                <w:noProof/>
                <w:webHidden/>
              </w:rPr>
              <w:instrText xml:space="preserve"> PAGEREF _Toc191020242 \h </w:instrText>
            </w:r>
            <w:r>
              <w:rPr>
                <w:noProof/>
                <w:webHidden/>
              </w:rPr>
            </w:r>
            <w:r>
              <w:rPr>
                <w:noProof/>
                <w:webHidden/>
              </w:rPr>
              <w:fldChar w:fldCharType="separate"/>
            </w:r>
            <w:r>
              <w:rPr>
                <w:noProof/>
                <w:webHidden/>
              </w:rPr>
              <w:t>3</w:t>
            </w:r>
            <w:r>
              <w:rPr>
                <w:noProof/>
                <w:webHidden/>
              </w:rPr>
              <w:fldChar w:fldCharType="end"/>
            </w:r>
          </w:hyperlink>
        </w:p>
        <w:p w14:paraId="231FBD73" w14:textId="3A4EB19C" w:rsidR="00A71E4C" w:rsidRDefault="00A71E4C">
          <w:pPr>
            <w:pStyle w:val="TM2"/>
            <w:tabs>
              <w:tab w:val="left" w:pos="720"/>
              <w:tab w:val="right" w:leader="dot" w:pos="9628"/>
            </w:tabs>
            <w:rPr>
              <w:rFonts w:eastAsiaTheme="minorEastAsia"/>
              <w:noProof/>
              <w:kern w:val="2"/>
              <w:sz w:val="24"/>
              <w:szCs w:val="24"/>
              <w:lang w:eastAsia="fr-BE"/>
              <w14:ligatures w14:val="standardContextual"/>
            </w:rPr>
          </w:pPr>
          <w:hyperlink w:anchor="_Toc191020243" w:history="1">
            <w:r w:rsidRPr="00734AB4">
              <w:rPr>
                <w:rStyle w:val="Lienhypertexte"/>
                <w:rFonts w:ascii="Calibri" w:hAnsi="Calibri" w:cs="Calibri"/>
                <w:noProof/>
              </w:rPr>
              <w:t>b)</w:t>
            </w:r>
            <w:r>
              <w:rPr>
                <w:rFonts w:eastAsiaTheme="minorEastAsia"/>
                <w:noProof/>
                <w:kern w:val="2"/>
                <w:sz w:val="24"/>
                <w:szCs w:val="24"/>
                <w:lang w:eastAsia="fr-BE"/>
                <w14:ligatures w14:val="standardContextual"/>
              </w:rPr>
              <w:tab/>
            </w:r>
            <w:r w:rsidRPr="00734AB4">
              <w:rPr>
                <w:rStyle w:val="Lienhypertexte"/>
                <w:rFonts w:ascii="Calibri" w:hAnsi="Calibri" w:cs="Calibri"/>
                <w:noProof/>
              </w:rPr>
              <w:t>Timing</w:t>
            </w:r>
            <w:r>
              <w:rPr>
                <w:noProof/>
                <w:webHidden/>
              </w:rPr>
              <w:tab/>
            </w:r>
            <w:r>
              <w:rPr>
                <w:noProof/>
                <w:webHidden/>
              </w:rPr>
              <w:fldChar w:fldCharType="begin"/>
            </w:r>
            <w:r>
              <w:rPr>
                <w:noProof/>
                <w:webHidden/>
              </w:rPr>
              <w:instrText xml:space="preserve"> PAGEREF _Toc191020243 \h </w:instrText>
            </w:r>
            <w:r>
              <w:rPr>
                <w:noProof/>
                <w:webHidden/>
              </w:rPr>
            </w:r>
            <w:r>
              <w:rPr>
                <w:noProof/>
                <w:webHidden/>
              </w:rPr>
              <w:fldChar w:fldCharType="separate"/>
            </w:r>
            <w:r>
              <w:rPr>
                <w:noProof/>
                <w:webHidden/>
              </w:rPr>
              <w:t>3</w:t>
            </w:r>
            <w:r>
              <w:rPr>
                <w:noProof/>
                <w:webHidden/>
              </w:rPr>
              <w:fldChar w:fldCharType="end"/>
            </w:r>
          </w:hyperlink>
        </w:p>
        <w:p w14:paraId="13B39A48" w14:textId="08481274" w:rsidR="00A71E4C" w:rsidRDefault="00A71E4C">
          <w:pPr>
            <w:pStyle w:val="TM2"/>
            <w:tabs>
              <w:tab w:val="left" w:pos="720"/>
              <w:tab w:val="right" w:leader="dot" w:pos="9628"/>
            </w:tabs>
            <w:rPr>
              <w:rFonts w:eastAsiaTheme="minorEastAsia"/>
              <w:noProof/>
              <w:kern w:val="2"/>
              <w:sz w:val="24"/>
              <w:szCs w:val="24"/>
              <w:lang w:eastAsia="fr-BE"/>
              <w14:ligatures w14:val="standardContextual"/>
            </w:rPr>
          </w:pPr>
          <w:hyperlink w:anchor="_Toc191020244" w:history="1">
            <w:r w:rsidRPr="00734AB4">
              <w:rPr>
                <w:rStyle w:val="Lienhypertexte"/>
                <w:rFonts w:ascii="Calibri" w:hAnsi="Calibri" w:cs="Calibri"/>
                <w:noProof/>
              </w:rPr>
              <w:t>c)</w:t>
            </w:r>
            <w:r>
              <w:rPr>
                <w:rFonts w:eastAsiaTheme="minorEastAsia"/>
                <w:noProof/>
                <w:kern w:val="2"/>
                <w:sz w:val="24"/>
                <w:szCs w:val="24"/>
                <w:lang w:eastAsia="fr-BE"/>
                <w14:ligatures w14:val="standardContextual"/>
              </w:rPr>
              <w:tab/>
            </w:r>
            <w:r w:rsidRPr="00734AB4">
              <w:rPr>
                <w:rStyle w:val="Lienhypertexte"/>
                <w:rFonts w:ascii="Calibri" w:hAnsi="Calibri" w:cs="Calibri"/>
                <w:noProof/>
              </w:rPr>
              <w:t>Objet du marché</w:t>
            </w:r>
            <w:r>
              <w:rPr>
                <w:noProof/>
                <w:webHidden/>
              </w:rPr>
              <w:tab/>
            </w:r>
            <w:r>
              <w:rPr>
                <w:noProof/>
                <w:webHidden/>
              </w:rPr>
              <w:fldChar w:fldCharType="begin"/>
            </w:r>
            <w:r>
              <w:rPr>
                <w:noProof/>
                <w:webHidden/>
              </w:rPr>
              <w:instrText xml:space="preserve"> PAGEREF _Toc191020244 \h </w:instrText>
            </w:r>
            <w:r>
              <w:rPr>
                <w:noProof/>
                <w:webHidden/>
              </w:rPr>
            </w:r>
            <w:r>
              <w:rPr>
                <w:noProof/>
                <w:webHidden/>
              </w:rPr>
              <w:fldChar w:fldCharType="separate"/>
            </w:r>
            <w:r>
              <w:rPr>
                <w:noProof/>
                <w:webHidden/>
              </w:rPr>
              <w:t>3</w:t>
            </w:r>
            <w:r>
              <w:rPr>
                <w:noProof/>
                <w:webHidden/>
              </w:rPr>
              <w:fldChar w:fldCharType="end"/>
            </w:r>
          </w:hyperlink>
        </w:p>
        <w:p w14:paraId="6C327ACB" w14:textId="3363747A" w:rsidR="00A71E4C" w:rsidRDefault="00A71E4C">
          <w:pPr>
            <w:pStyle w:val="TM2"/>
            <w:tabs>
              <w:tab w:val="left" w:pos="720"/>
              <w:tab w:val="right" w:leader="dot" w:pos="9628"/>
            </w:tabs>
            <w:rPr>
              <w:rFonts w:eastAsiaTheme="minorEastAsia"/>
              <w:noProof/>
              <w:kern w:val="2"/>
              <w:sz w:val="24"/>
              <w:szCs w:val="24"/>
              <w:lang w:eastAsia="fr-BE"/>
              <w14:ligatures w14:val="standardContextual"/>
            </w:rPr>
          </w:pPr>
          <w:hyperlink w:anchor="_Toc191020245" w:history="1">
            <w:r w:rsidRPr="00734AB4">
              <w:rPr>
                <w:rStyle w:val="Lienhypertexte"/>
                <w:rFonts w:ascii="Calibri" w:hAnsi="Calibri" w:cs="Calibri"/>
                <w:noProof/>
              </w:rPr>
              <w:t>d)</w:t>
            </w:r>
            <w:r>
              <w:rPr>
                <w:rFonts w:eastAsiaTheme="minorEastAsia"/>
                <w:noProof/>
                <w:kern w:val="2"/>
                <w:sz w:val="24"/>
                <w:szCs w:val="24"/>
                <w:lang w:eastAsia="fr-BE"/>
                <w14:ligatures w14:val="standardContextual"/>
              </w:rPr>
              <w:tab/>
            </w:r>
            <w:r w:rsidRPr="00734AB4">
              <w:rPr>
                <w:rStyle w:val="Lienhypertexte"/>
                <w:rFonts w:ascii="Calibri" w:hAnsi="Calibri" w:cs="Calibri"/>
                <w:noProof/>
              </w:rPr>
              <w:t>Structure du marché (lots)</w:t>
            </w:r>
            <w:r>
              <w:rPr>
                <w:noProof/>
                <w:webHidden/>
              </w:rPr>
              <w:tab/>
            </w:r>
            <w:r>
              <w:rPr>
                <w:noProof/>
                <w:webHidden/>
              </w:rPr>
              <w:fldChar w:fldCharType="begin"/>
            </w:r>
            <w:r>
              <w:rPr>
                <w:noProof/>
                <w:webHidden/>
              </w:rPr>
              <w:instrText xml:space="preserve"> PAGEREF _Toc191020245 \h </w:instrText>
            </w:r>
            <w:r>
              <w:rPr>
                <w:noProof/>
                <w:webHidden/>
              </w:rPr>
            </w:r>
            <w:r>
              <w:rPr>
                <w:noProof/>
                <w:webHidden/>
              </w:rPr>
              <w:fldChar w:fldCharType="separate"/>
            </w:r>
            <w:r>
              <w:rPr>
                <w:noProof/>
                <w:webHidden/>
              </w:rPr>
              <w:t>3</w:t>
            </w:r>
            <w:r>
              <w:rPr>
                <w:noProof/>
                <w:webHidden/>
              </w:rPr>
              <w:fldChar w:fldCharType="end"/>
            </w:r>
          </w:hyperlink>
        </w:p>
        <w:p w14:paraId="679DB840" w14:textId="2D2473BF" w:rsidR="00A71E4C" w:rsidRDefault="00A71E4C">
          <w:pPr>
            <w:pStyle w:val="TM2"/>
            <w:tabs>
              <w:tab w:val="left" w:pos="720"/>
              <w:tab w:val="right" w:leader="dot" w:pos="9628"/>
            </w:tabs>
            <w:rPr>
              <w:rFonts w:eastAsiaTheme="minorEastAsia"/>
              <w:noProof/>
              <w:kern w:val="2"/>
              <w:sz w:val="24"/>
              <w:szCs w:val="24"/>
              <w:lang w:eastAsia="fr-BE"/>
              <w14:ligatures w14:val="standardContextual"/>
            </w:rPr>
          </w:pPr>
          <w:hyperlink w:anchor="_Toc191020246" w:history="1">
            <w:r w:rsidRPr="00734AB4">
              <w:rPr>
                <w:rStyle w:val="Lienhypertexte"/>
                <w:rFonts w:ascii="Calibri" w:hAnsi="Calibri" w:cs="Calibri"/>
                <w:noProof/>
              </w:rPr>
              <w:t>e)</w:t>
            </w:r>
            <w:r>
              <w:rPr>
                <w:rFonts w:eastAsiaTheme="minorEastAsia"/>
                <w:noProof/>
                <w:kern w:val="2"/>
                <w:sz w:val="24"/>
                <w:szCs w:val="24"/>
                <w:lang w:eastAsia="fr-BE"/>
                <w14:ligatures w14:val="standardContextual"/>
              </w:rPr>
              <w:tab/>
            </w:r>
            <w:r w:rsidRPr="00734AB4">
              <w:rPr>
                <w:rStyle w:val="Lienhypertexte"/>
                <w:rFonts w:ascii="Calibri" w:hAnsi="Calibri" w:cs="Calibri"/>
                <w:noProof/>
              </w:rPr>
              <w:t>Procédure</w:t>
            </w:r>
            <w:r>
              <w:rPr>
                <w:noProof/>
                <w:webHidden/>
              </w:rPr>
              <w:tab/>
            </w:r>
            <w:r>
              <w:rPr>
                <w:noProof/>
                <w:webHidden/>
              </w:rPr>
              <w:fldChar w:fldCharType="begin"/>
            </w:r>
            <w:r>
              <w:rPr>
                <w:noProof/>
                <w:webHidden/>
              </w:rPr>
              <w:instrText xml:space="preserve"> PAGEREF _Toc191020246 \h </w:instrText>
            </w:r>
            <w:r>
              <w:rPr>
                <w:noProof/>
                <w:webHidden/>
              </w:rPr>
            </w:r>
            <w:r>
              <w:rPr>
                <w:noProof/>
                <w:webHidden/>
              </w:rPr>
              <w:fldChar w:fldCharType="separate"/>
            </w:r>
            <w:r>
              <w:rPr>
                <w:noProof/>
                <w:webHidden/>
              </w:rPr>
              <w:t>4</w:t>
            </w:r>
            <w:r>
              <w:rPr>
                <w:noProof/>
                <w:webHidden/>
              </w:rPr>
              <w:fldChar w:fldCharType="end"/>
            </w:r>
          </w:hyperlink>
        </w:p>
        <w:p w14:paraId="28B26EDB" w14:textId="2631F9CE" w:rsidR="00A71E4C" w:rsidRDefault="00A71E4C">
          <w:pPr>
            <w:pStyle w:val="TM2"/>
            <w:tabs>
              <w:tab w:val="left" w:pos="720"/>
              <w:tab w:val="right" w:leader="dot" w:pos="9628"/>
            </w:tabs>
            <w:rPr>
              <w:rFonts w:eastAsiaTheme="minorEastAsia"/>
              <w:noProof/>
              <w:kern w:val="2"/>
              <w:sz w:val="24"/>
              <w:szCs w:val="24"/>
              <w:lang w:eastAsia="fr-BE"/>
              <w14:ligatures w14:val="standardContextual"/>
            </w:rPr>
          </w:pPr>
          <w:hyperlink w:anchor="_Toc191020247" w:history="1">
            <w:r w:rsidRPr="00734AB4">
              <w:rPr>
                <w:rStyle w:val="Lienhypertexte"/>
                <w:rFonts w:ascii="Calibri" w:hAnsi="Calibri" w:cs="Calibri"/>
                <w:noProof/>
              </w:rPr>
              <w:t>f)</w:t>
            </w:r>
            <w:r>
              <w:rPr>
                <w:rFonts w:eastAsiaTheme="minorEastAsia"/>
                <w:noProof/>
                <w:kern w:val="2"/>
                <w:sz w:val="24"/>
                <w:szCs w:val="24"/>
                <w:lang w:eastAsia="fr-BE"/>
                <w14:ligatures w14:val="standardContextual"/>
              </w:rPr>
              <w:tab/>
            </w:r>
            <w:r w:rsidRPr="00734AB4">
              <w:rPr>
                <w:rStyle w:val="Lienhypertexte"/>
                <w:rFonts w:ascii="Calibri" w:hAnsi="Calibri" w:cs="Calibri"/>
                <w:noProof/>
              </w:rPr>
              <w:t>Montant estimé du marché</w:t>
            </w:r>
            <w:r>
              <w:rPr>
                <w:noProof/>
                <w:webHidden/>
              </w:rPr>
              <w:tab/>
            </w:r>
            <w:r>
              <w:rPr>
                <w:noProof/>
                <w:webHidden/>
              </w:rPr>
              <w:fldChar w:fldCharType="begin"/>
            </w:r>
            <w:r>
              <w:rPr>
                <w:noProof/>
                <w:webHidden/>
              </w:rPr>
              <w:instrText xml:space="preserve"> PAGEREF _Toc191020247 \h </w:instrText>
            </w:r>
            <w:r>
              <w:rPr>
                <w:noProof/>
                <w:webHidden/>
              </w:rPr>
            </w:r>
            <w:r>
              <w:rPr>
                <w:noProof/>
                <w:webHidden/>
              </w:rPr>
              <w:fldChar w:fldCharType="separate"/>
            </w:r>
            <w:r>
              <w:rPr>
                <w:noProof/>
                <w:webHidden/>
              </w:rPr>
              <w:t>4</w:t>
            </w:r>
            <w:r>
              <w:rPr>
                <w:noProof/>
                <w:webHidden/>
              </w:rPr>
              <w:fldChar w:fldCharType="end"/>
            </w:r>
          </w:hyperlink>
        </w:p>
        <w:p w14:paraId="605387D8" w14:textId="17D0E89A" w:rsidR="00A71E4C" w:rsidRDefault="00A71E4C">
          <w:pPr>
            <w:pStyle w:val="TM2"/>
            <w:tabs>
              <w:tab w:val="left" w:pos="720"/>
              <w:tab w:val="right" w:leader="dot" w:pos="9628"/>
            </w:tabs>
            <w:rPr>
              <w:rFonts w:eastAsiaTheme="minorEastAsia"/>
              <w:noProof/>
              <w:kern w:val="2"/>
              <w:sz w:val="24"/>
              <w:szCs w:val="24"/>
              <w:lang w:eastAsia="fr-BE"/>
              <w14:ligatures w14:val="standardContextual"/>
            </w:rPr>
          </w:pPr>
          <w:hyperlink w:anchor="_Toc191020248" w:history="1">
            <w:r w:rsidRPr="00734AB4">
              <w:rPr>
                <w:rStyle w:val="Lienhypertexte"/>
                <w:noProof/>
              </w:rPr>
              <w:t>g)</w:t>
            </w:r>
            <w:r>
              <w:rPr>
                <w:rFonts w:eastAsiaTheme="minorEastAsia"/>
                <w:noProof/>
                <w:kern w:val="2"/>
                <w:sz w:val="24"/>
                <w:szCs w:val="24"/>
                <w:lang w:eastAsia="fr-BE"/>
                <w14:ligatures w14:val="standardContextual"/>
              </w:rPr>
              <w:tab/>
            </w:r>
            <w:r w:rsidRPr="00734AB4">
              <w:rPr>
                <w:rStyle w:val="Lienhypertexte"/>
                <w:noProof/>
              </w:rPr>
              <w:t>Mode de détermination des prix</w:t>
            </w:r>
            <w:r>
              <w:rPr>
                <w:noProof/>
                <w:webHidden/>
              </w:rPr>
              <w:tab/>
            </w:r>
            <w:r>
              <w:rPr>
                <w:noProof/>
                <w:webHidden/>
              </w:rPr>
              <w:fldChar w:fldCharType="begin"/>
            </w:r>
            <w:r>
              <w:rPr>
                <w:noProof/>
                <w:webHidden/>
              </w:rPr>
              <w:instrText xml:space="preserve"> PAGEREF _Toc191020248 \h </w:instrText>
            </w:r>
            <w:r>
              <w:rPr>
                <w:noProof/>
                <w:webHidden/>
              </w:rPr>
            </w:r>
            <w:r>
              <w:rPr>
                <w:noProof/>
                <w:webHidden/>
              </w:rPr>
              <w:fldChar w:fldCharType="separate"/>
            </w:r>
            <w:r>
              <w:rPr>
                <w:noProof/>
                <w:webHidden/>
              </w:rPr>
              <w:t>5</w:t>
            </w:r>
            <w:r>
              <w:rPr>
                <w:noProof/>
                <w:webHidden/>
              </w:rPr>
              <w:fldChar w:fldCharType="end"/>
            </w:r>
          </w:hyperlink>
        </w:p>
        <w:p w14:paraId="7F8F63D3" w14:textId="1967452C" w:rsidR="00A71E4C" w:rsidRDefault="00A71E4C">
          <w:pPr>
            <w:pStyle w:val="TM2"/>
            <w:tabs>
              <w:tab w:val="left" w:pos="720"/>
              <w:tab w:val="right" w:leader="dot" w:pos="9628"/>
            </w:tabs>
            <w:rPr>
              <w:rFonts w:eastAsiaTheme="minorEastAsia"/>
              <w:noProof/>
              <w:kern w:val="2"/>
              <w:sz w:val="24"/>
              <w:szCs w:val="24"/>
              <w:lang w:eastAsia="fr-BE"/>
              <w14:ligatures w14:val="standardContextual"/>
            </w:rPr>
          </w:pPr>
          <w:hyperlink w:anchor="_Toc191020249" w:history="1">
            <w:r w:rsidRPr="00734AB4">
              <w:rPr>
                <w:rStyle w:val="Lienhypertexte"/>
                <w:noProof/>
                <w:lang w:eastAsia="fr-BE"/>
              </w:rPr>
              <w:t>h)</w:t>
            </w:r>
            <w:r>
              <w:rPr>
                <w:rFonts w:eastAsiaTheme="minorEastAsia"/>
                <w:noProof/>
                <w:kern w:val="2"/>
                <w:sz w:val="24"/>
                <w:szCs w:val="24"/>
                <w:lang w:eastAsia="fr-BE"/>
                <w14:ligatures w14:val="standardContextual"/>
              </w:rPr>
              <w:tab/>
            </w:r>
            <w:r w:rsidRPr="00734AB4">
              <w:rPr>
                <w:rStyle w:val="Lienhypertexte"/>
                <w:noProof/>
                <w:lang w:eastAsia="fr-BE"/>
              </w:rPr>
              <w:t>Aspects réglementaires</w:t>
            </w:r>
            <w:r>
              <w:rPr>
                <w:noProof/>
                <w:webHidden/>
              </w:rPr>
              <w:tab/>
            </w:r>
            <w:r>
              <w:rPr>
                <w:noProof/>
                <w:webHidden/>
              </w:rPr>
              <w:fldChar w:fldCharType="begin"/>
            </w:r>
            <w:r>
              <w:rPr>
                <w:noProof/>
                <w:webHidden/>
              </w:rPr>
              <w:instrText xml:space="preserve"> PAGEREF _Toc191020249 \h </w:instrText>
            </w:r>
            <w:r>
              <w:rPr>
                <w:noProof/>
                <w:webHidden/>
              </w:rPr>
            </w:r>
            <w:r>
              <w:rPr>
                <w:noProof/>
                <w:webHidden/>
              </w:rPr>
              <w:fldChar w:fldCharType="separate"/>
            </w:r>
            <w:r>
              <w:rPr>
                <w:noProof/>
                <w:webHidden/>
              </w:rPr>
              <w:t>5</w:t>
            </w:r>
            <w:r>
              <w:rPr>
                <w:noProof/>
                <w:webHidden/>
              </w:rPr>
              <w:fldChar w:fldCharType="end"/>
            </w:r>
          </w:hyperlink>
        </w:p>
        <w:p w14:paraId="3AF5873F" w14:textId="544130E6" w:rsidR="00A71E4C" w:rsidRDefault="00A71E4C">
          <w:pPr>
            <w:pStyle w:val="TM1"/>
            <w:tabs>
              <w:tab w:val="left" w:pos="440"/>
              <w:tab w:val="right" w:leader="dot" w:pos="9628"/>
            </w:tabs>
            <w:rPr>
              <w:rFonts w:eastAsiaTheme="minorEastAsia"/>
              <w:noProof/>
              <w:kern w:val="2"/>
              <w:sz w:val="24"/>
              <w:szCs w:val="24"/>
              <w:lang w:eastAsia="fr-BE"/>
              <w14:ligatures w14:val="standardContextual"/>
            </w:rPr>
          </w:pPr>
          <w:hyperlink w:anchor="_Toc191020250" w:history="1">
            <w:r w:rsidRPr="00734AB4">
              <w:rPr>
                <w:rStyle w:val="Lienhypertexte"/>
                <w:rFonts w:ascii="Calibri" w:hAnsi="Calibri" w:cs="Calibri"/>
                <w:noProof/>
              </w:rPr>
              <w:t>2.</w:t>
            </w:r>
            <w:r>
              <w:rPr>
                <w:rFonts w:eastAsiaTheme="minorEastAsia"/>
                <w:noProof/>
                <w:kern w:val="2"/>
                <w:sz w:val="24"/>
                <w:szCs w:val="24"/>
                <w:lang w:eastAsia="fr-BE"/>
                <w14:ligatures w14:val="standardContextual"/>
              </w:rPr>
              <w:tab/>
            </w:r>
            <w:r w:rsidRPr="00734AB4">
              <w:rPr>
                <w:rStyle w:val="Lienhypertexte"/>
                <w:rFonts w:ascii="Calibri" w:hAnsi="Calibri" w:cs="Calibri"/>
                <w:noProof/>
              </w:rPr>
              <w:t>PROJET : Prévention des risques psychosociaux au travail</w:t>
            </w:r>
            <w:r>
              <w:rPr>
                <w:noProof/>
                <w:webHidden/>
              </w:rPr>
              <w:tab/>
            </w:r>
            <w:r>
              <w:rPr>
                <w:noProof/>
                <w:webHidden/>
              </w:rPr>
              <w:fldChar w:fldCharType="begin"/>
            </w:r>
            <w:r>
              <w:rPr>
                <w:noProof/>
                <w:webHidden/>
              </w:rPr>
              <w:instrText xml:space="preserve"> PAGEREF _Toc191020250 \h </w:instrText>
            </w:r>
            <w:r>
              <w:rPr>
                <w:noProof/>
                <w:webHidden/>
              </w:rPr>
            </w:r>
            <w:r>
              <w:rPr>
                <w:noProof/>
                <w:webHidden/>
              </w:rPr>
              <w:fldChar w:fldCharType="separate"/>
            </w:r>
            <w:r>
              <w:rPr>
                <w:noProof/>
                <w:webHidden/>
              </w:rPr>
              <w:t>6</w:t>
            </w:r>
            <w:r>
              <w:rPr>
                <w:noProof/>
                <w:webHidden/>
              </w:rPr>
              <w:fldChar w:fldCharType="end"/>
            </w:r>
          </w:hyperlink>
        </w:p>
        <w:p w14:paraId="78523D72" w14:textId="4DD9E5E4" w:rsidR="00A71E4C" w:rsidRDefault="00A71E4C">
          <w:pPr>
            <w:pStyle w:val="TM2"/>
            <w:tabs>
              <w:tab w:val="left" w:pos="720"/>
              <w:tab w:val="right" w:leader="dot" w:pos="9628"/>
            </w:tabs>
            <w:rPr>
              <w:rFonts w:eastAsiaTheme="minorEastAsia"/>
              <w:noProof/>
              <w:kern w:val="2"/>
              <w:sz w:val="24"/>
              <w:szCs w:val="24"/>
              <w:lang w:eastAsia="fr-BE"/>
              <w14:ligatures w14:val="standardContextual"/>
            </w:rPr>
          </w:pPr>
          <w:hyperlink w:anchor="_Toc191020251" w:history="1">
            <w:r w:rsidRPr="00734AB4">
              <w:rPr>
                <w:rStyle w:val="Lienhypertexte"/>
                <w:rFonts w:ascii="Calibri" w:hAnsi="Calibri" w:cs="Calibri"/>
                <w:noProof/>
                <w:lang w:eastAsia="fr-BE"/>
              </w:rPr>
              <w:t>a)</w:t>
            </w:r>
            <w:r>
              <w:rPr>
                <w:rFonts w:eastAsiaTheme="minorEastAsia"/>
                <w:noProof/>
                <w:kern w:val="2"/>
                <w:sz w:val="24"/>
                <w:szCs w:val="24"/>
                <w:lang w:eastAsia="fr-BE"/>
                <w14:ligatures w14:val="standardContextual"/>
              </w:rPr>
              <w:tab/>
            </w:r>
            <w:r w:rsidRPr="00734AB4">
              <w:rPr>
                <w:rStyle w:val="Lienhypertexte"/>
                <w:rFonts w:ascii="Calibri" w:hAnsi="Calibri" w:cs="Calibri"/>
                <w:noProof/>
                <w:lang w:eastAsia="fr-BE"/>
              </w:rPr>
              <w:t>DESCRIPTION DU PROJET</w:t>
            </w:r>
            <w:r>
              <w:rPr>
                <w:noProof/>
                <w:webHidden/>
              </w:rPr>
              <w:tab/>
            </w:r>
            <w:r>
              <w:rPr>
                <w:noProof/>
                <w:webHidden/>
              </w:rPr>
              <w:fldChar w:fldCharType="begin"/>
            </w:r>
            <w:r>
              <w:rPr>
                <w:noProof/>
                <w:webHidden/>
              </w:rPr>
              <w:instrText xml:space="preserve"> PAGEREF _Toc191020251 \h </w:instrText>
            </w:r>
            <w:r>
              <w:rPr>
                <w:noProof/>
                <w:webHidden/>
              </w:rPr>
            </w:r>
            <w:r>
              <w:rPr>
                <w:noProof/>
                <w:webHidden/>
              </w:rPr>
              <w:fldChar w:fldCharType="separate"/>
            </w:r>
            <w:r>
              <w:rPr>
                <w:noProof/>
                <w:webHidden/>
              </w:rPr>
              <w:t>6</w:t>
            </w:r>
            <w:r>
              <w:rPr>
                <w:noProof/>
                <w:webHidden/>
              </w:rPr>
              <w:fldChar w:fldCharType="end"/>
            </w:r>
          </w:hyperlink>
        </w:p>
        <w:p w14:paraId="060C3C26" w14:textId="435F48B1" w:rsidR="00A71E4C" w:rsidRDefault="00A71E4C">
          <w:pPr>
            <w:pStyle w:val="TM2"/>
            <w:tabs>
              <w:tab w:val="left" w:pos="720"/>
              <w:tab w:val="right" w:leader="dot" w:pos="9628"/>
            </w:tabs>
            <w:rPr>
              <w:rFonts w:eastAsiaTheme="minorEastAsia"/>
              <w:noProof/>
              <w:kern w:val="2"/>
              <w:sz w:val="24"/>
              <w:szCs w:val="24"/>
              <w:lang w:eastAsia="fr-BE"/>
              <w14:ligatures w14:val="standardContextual"/>
            </w:rPr>
          </w:pPr>
          <w:hyperlink w:anchor="_Toc191020252" w:history="1">
            <w:r w:rsidRPr="00734AB4">
              <w:rPr>
                <w:rStyle w:val="Lienhypertexte"/>
                <w:rFonts w:ascii="Calibri" w:hAnsi="Calibri" w:cs="Calibri"/>
                <w:noProof/>
                <w:lang w:eastAsia="fr-BE"/>
              </w:rPr>
              <w:t>b)</w:t>
            </w:r>
            <w:r>
              <w:rPr>
                <w:rFonts w:eastAsiaTheme="minorEastAsia"/>
                <w:noProof/>
                <w:kern w:val="2"/>
                <w:sz w:val="24"/>
                <w:szCs w:val="24"/>
                <w:lang w:eastAsia="fr-BE"/>
                <w14:ligatures w14:val="standardContextual"/>
              </w:rPr>
              <w:tab/>
            </w:r>
            <w:r w:rsidRPr="00734AB4">
              <w:rPr>
                <w:rStyle w:val="Lienhypertexte"/>
                <w:rFonts w:ascii="Calibri" w:hAnsi="Calibri" w:cs="Calibri"/>
                <w:noProof/>
                <w:lang w:eastAsia="fr-BE"/>
              </w:rPr>
              <w:t>RAPPELS CONCERNANT LA PRÉVENTION DES RISQUES PSYCHOSOCIAUX</w:t>
            </w:r>
            <w:r>
              <w:rPr>
                <w:noProof/>
                <w:webHidden/>
              </w:rPr>
              <w:tab/>
            </w:r>
            <w:r>
              <w:rPr>
                <w:noProof/>
                <w:webHidden/>
              </w:rPr>
              <w:fldChar w:fldCharType="begin"/>
            </w:r>
            <w:r>
              <w:rPr>
                <w:noProof/>
                <w:webHidden/>
              </w:rPr>
              <w:instrText xml:space="preserve"> PAGEREF _Toc191020252 \h </w:instrText>
            </w:r>
            <w:r>
              <w:rPr>
                <w:noProof/>
                <w:webHidden/>
              </w:rPr>
            </w:r>
            <w:r>
              <w:rPr>
                <w:noProof/>
                <w:webHidden/>
              </w:rPr>
              <w:fldChar w:fldCharType="separate"/>
            </w:r>
            <w:r>
              <w:rPr>
                <w:noProof/>
                <w:webHidden/>
              </w:rPr>
              <w:t>6</w:t>
            </w:r>
            <w:r>
              <w:rPr>
                <w:noProof/>
                <w:webHidden/>
              </w:rPr>
              <w:fldChar w:fldCharType="end"/>
            </w:r>
          </w:hyperlink>
        </w:p>
        <w:p w14:paraId="1E6C297E" w14:textId="269517D2" w:rsidR="00A71E4C" w:rsidRDefault="00A71E4C">
          <w:pPr>
            <w:pStyle w:val="TM2"/>
            <w:tabs>
              <w:tab w:val="left" w:pos="720"/>
              <w:tab w:val="right" w:leader="dot" w:pos="9628"/>
            </w:tabs>
            <w:rPr>
              <w:rFonts w:eastAsiaTheme="minorEastAsia"/>
              <w:noProof/>
              <w:kern w:val="2"/>
              <w:sz w:val="24"/>
              <w:szCs w:val="24"/>
              <w:lang w:eastAsia="fr-BE"/>
              <w14:ligatures w14:val="standardContextual"/>
            </w:rPr>
          </w:pPr>
          <w:hyperlink w:anchor="_Toc191020253" w:history="1">
            <w:r w:rsidRPr="00734AB4">
              <w:rPr>
                <w:rStyle w:val="Lienhypertexte"/>
                <w:rFonts w:ascii="Calibri" w:hAnsi="Calibri" w:cs="Calibri"/>
                <w:noProof/>
                <w:lang w:eastAsia="fr-BE"/>
              </w:rPr>
              <w:t>c)</w:t>
            </w:r>
            <w:r>
              <w:rPr>
                <w:rFonts w:eastAsiaTheme="minorEastAsia"/>
                <w:noProof/>
                <w:kern w:val="2"/>
                <w:sz w:val="24"/>
                <w:szCs w:val="24"/>
                <w:lang w:eastAsia="fr-BE"/>
                <w14:ligatures w14:val="standardContextual"/>
              </w:rPr>
              <w:tab/>
            </w:r>
            <w:r w:rsidRPr="00734AB4">
              <w:rPr>
                <w:rStyle w:val="Lienhypertexte"/>
                <w:rFonts w:ascii="Calibri" w:hAnsi="Calibri" w:cs="Calibri"/>
                <w:noProof/>
                <w:lang w:eastAsia="fr-BE"/>
              </w:rPr>
              <w:t>DÉTAIL DES ACTIONS POUR LESQUELLES LES OPERATEURS SONT SOLLICITES</w:t>
            </w:r>
            <w:r>
              <w:rPr>
                <w:noProof/>
                <w:webHidden/>
              </w:rPr>
              <w:tab/>
            </w:r>
            <w:r>
              <w:rPr>
                <w:noProof/>
                <w:webHidden/>
              </w:rPr>
              <w:fldChar w:fldCharType="begin"/>
            </w:r>
            <w:r>
              <w:rPr>
                <w:noProof/>
                <w:webHidden/>
              </w:rPr>
              <w:instrText xml:space="preserve"> PAGEREF _Toc191020253 \h </w:instrText>
            </w:r>
            <w:r>
              <w:rPr>
                <w:noProof/>
                <w:webHidden/>
              </w:rPr>
            </w:r>
            <w:r>
              <w:rPr>
                <w:noProof/>
                <w:webHidden/>
              </w:rPr>
              <w:fldChar w:fldCharType="separate"/>
            </w:r>
            <w:r>
              <w:rPr>
                <w:noProof/>
                <w:webHidden/>
              </w:rPr>
              <w:t>8</w:t>
            </w:r>
            <w:r>
              <w:rPr>
                <w:noProof/>
                <w:webHidden/>
              </w:rPr>
              <w:fldChar w:fldCharType="end"/>
            </w:r>
          </w:hyperlink>
        </w:p>
        <w:p w14:paraId="36807647" w14:textId="4D38A929" w:rsidR="00A71E4C" w:rsidRDefault="00A71E4C">
          <w:pPr>
            <w:pStyle w:val="TM3"/>
            <w:tabs>
              <w:tab w:val="left" w:pos="960"/>
              <w:tab w:val="right" w:leader="dot" w:pos="9628"/>
            </w:tabs>
            <w:rPr>
              <w:rFonts w:eastAsiaTheme="minorEastAsia"/>
              <w:noProof/>
              <w:kern w:val="2"/>
              <w:sz w:val="24"/>
              <w:szCs w:val="24"/>
              <w:lang w:eastAsia="fr-BE"/>
              <w14:ligatures w14:val="standardContextual"/>
            </w:rPr>
          </w:pPr>
          <w:hyperlink w:anchor="_Toc191020254" w:history="1">
            <w:r w:rsidRPr="00734AB4">
              <w:rPr>
                <w:rStyle w:val="Lienhypertexte"/>
                <w:rFonts w:ascii="Calibri" w:hAnsi="Calibri" w:cs="Calibri"/>
                <w:noProof/>
              </w:rPr>
              <w:t>a.</w:t>
            </w:r>
            <w:r>
              <w:rPr>
                <w:rFonts w:eastAsiaTheme="minorEastAsia"/>
                <w:noProof/>
                <w:kern w:val="2"/>
                <w:sz w:val="24"/>
                <w:szCs w:val="24"/>
                <w:lang w:eastAsia="fr-BE"/>
                <w14:ligatures w14:val="standardContextual"/>
              </w:rPr>
              <w:tab/>
            </w:r>
            <w:r w:rsidRPr="00734AB4">
              <w:rPr>
                <w:rStyle w:val="Lienhypertexte"/>
                <w:rFonts w:ascii="Calibri" w:hAnsi="Calibri" w:cs="Calibri"/>
                <w:noProof/>
              </w:rPr>
              <w:t>Webinaires de sensibilisation</w:t>
            </w:r>
            <w:r>
              <w:rPr>
                <w:noProof/>
                <w:webHidden/>
              </w:rPr>
              <w:tab/>
            </w:r>
            <w:r>
              <w:rPr>
                <w:noProof/>
                <w:webHidden/>
              </w:rPr>
              <w:fldChar w:fldCharType="begin"/>
            </w:r>
            <w:r>
              <w:rPr>
                <w:noProof/>
                <w:webHidden/>
              </w:rPr>
              <w:instrText xml:space="preserve"> PAGEREF _Toc191020254 \h </w:instrText>
            </w:r>
            <w:r>
              <w:rPr>
                <w:noProof/>
                <w:webHidden/>
              </w:rPr>
            </w:r>
            <w:r>
              <w:rPr>
                <w:noProof/>
                <w:webHidden/>
              </w:rPr>
              <w:fldChar w:fldCharType="separate"/>
            </w:r>
            <w:r>
              <w:rPr>
                <w:noProof/>
                <w:webHidden/>
              </w:rPr>
              <w:t>8</w:t>
            </w:r>
            <w:r>
              <w:rPr>
                <w:noProof/>
                <w:webHidden/>
              </w:rPr>
              <w:fldChar w:fldCharType="end"/>
            </w:r>
          </w:hyperlink>
        </w:p>
        <w:p w14:paraId="794661C6" w14:textId="5B2BBC65" w:rsidR="00A71E4C" w:rsidRDefault="00A71E4C">
          <w:pPr>
            <w:pStyle w:val="TM3"/>
            <w:tabs>
              <w:tab w:val="left" w:pos="960"/>
              <w:tab w:val="right" w:leader="dot" w:pos="9628"/>
            </w:tabs>
            <w:rPr>
              <w:rFonts w:eastAsiaTheme="minorEastAsia"/>
              <w:noProof/>
              <w:kern w:val="2"/>
              <w:sz w:val="24"/>
              <w:szCs w:val="24"/>
              <w:lang w:eastAsia="fr-BE"/>
              <w14:ligatures w14:val="standardContextual"/>
            </w:rPr>
          </w:pPr>
          <w:hyperlink w:anchor="_Toc191020255" w:history="1">
            <w:r w:rsidRPr="00734AB4">
              <w:rPr>
                <w:rStyle w:val="Lienhypertexte"/>
                <w:rFonts w:ascii="Calibri" w:hAnsi="Calibri" w:cs="Calibri"/>
                <w:noProof/>
                <w:lang w:eastAsia="fr-BE"/>
              </w:rPr>
              <w:t>b.</w:t>
            </w:r>
            <w:r>
              <w:rPr>
                <w:rFonts w:eastAsiaTheme="minorEastAsia"/>
                <w:noProof/>
                <w:kern w:val="2"/>
                <w:sz w:val="24"/>
                <w:szCs w:val="24"/>
                <w:lang w:eastAsia="fr-BE"/>
                <w14:ligatures w14:val="standardContextual"/>
              </w:rPr>
              <w:tab/>
            </w:r>
            <w:r w:rsidRPr="00734AB4">
              <w:rPr>
                <w:rStyle w:val="Lienhypertexte"/>
                <w:rFonts w:ascii="Calibri" w:hAnsi="Calibri" w:cs="Calibri"/>
                <w:noProof/>
              </w:rPr>
              <w:t>Ateliers d’initiation</w:t>
            </w:r>
            <w:r>
              <w:rPr>
                <w:noProof/>
                <w:webHidden/>
              </w:rPr>
              <w:tab/>
            </w:r>
            <w:r>
              <w:rPr>
                <w:noProof/>
                <w:webHidden/>
              </w:rPr>
              <w:fldChar w:fldCharType="begin"/>
            </w:r>
            <w:r>
              <w:rPr>
                <w:noProof/>
                <w:webHidden/>
              </w:rPr>
              <w:instrText xml:space="preserve"> PAGEREF _Toc191020255 \h </w:instrText>
            </w:r>
            <w:r>
              <w:rPr>
                <w:noProof/>
                <w:webHidden/>
              </w:rPr>
            </w:r>
            <w:r>
              <w:rPr>
                <w:noProof/>
                <w:webHidden/>
              </w:rPr>
              <w:fldChar w:fldCharType="separate"/>
            </w:r>
            <w:r>
              <w:rPr>
                <w:noProof/>
                <w:webHidden/>
              </w:rPr>
              <w:t>9</w:t>
            </w:r>
            <w:r>
              <w:rPr>
                <w:noProof/>
                <w:webHidden/>
              </w:rPr>
              <w:fldChar w:fldCharType="end"/>
            </w:r>
          </w:hyperlink>
        </w:p>
        <w:p w14:paraId="1C21DCEC" w14:textId="28C46B24" w:rsidR="00A71E4C" w:rsidRDefault="00A71E4C">
          <w:pPr>
            <w:pStyle w:val="TM3"/>
            <w:tabs>
              <w:tab w:val="left" w:pos="960"/>
              <w:tab w:val="right" w:leader="dot" w:pos="9628"/>
            </w:tabs>
            <w:rPr>
              <w:rFonts w:eastAsiaTheme="minorEastAsia"/>
              <w:noProof/>
              <w:kern w:val="2"/>
              <w:sz w:val="24"/>
              <w:szCs w:val="24"/>
              <w:lang w:eastAsia="fr-BE"/>
              <w14:ligatures w14:val="standardContextual"/>
            </w:rPr>
          </w:pPr>
          <w:hyperlink w:anchor="_Toc191020256" w:history="1">
            <w:r w:rsidRPr="00734AB4">
              <w:rPr>
                <w:rStyle w:val="Lienhypertexte"/>
                <w:rFonts w:ascii="Calibri" w:hAnsi="Calibri" w:cs="Calibri"/>
                <w:noProof/>
              </w:rPr>
              <w:t>c.</w:t>
            </w:r>
            <w:r>
              <w:rPr>
                <w:rFonts w:eastAsiaTheme="minorEastAsia"/>
                <w:noProof/>
                <w:kern w:val="2"/>
                <w:sz w:val="24"/>
                <w:szCs w:val="24"/>
                <w:lang w:eastAsia="fr-BE"/>
                <w14:ligatures w14:val="standardContextual"/>
              </w:rPr>
              <w:tab/>
            </w:r>
            <w:r w:rsidRPr="00734AB4">
              <w:rPr>
                <w:rStyle w:val="Lienhypertexte"/>
                <w:rFonts w:ascii="Calibri" w:hAnsi="Calibri" w:cs="Calibri"/>
                <w:noProof/>
              </w:rPr>
              <w:t>Accompagnement collectif</w:t>
            </w:r>
            <w:r>
              <w:rPr>
                <w:noProof/>
                <w:webHidden/>
              </w:rPr>
              <w:tab/>
            </w:r>
            <w:r>
              <w:rPr>
                <w:noProof/>
                <w:webHidden/>
              </w:rPr>
              <w:fldChar w:fldCharType="begin"/>
            </w:r>
            <w:r>
              <w:rPr>
                <w:noProof/>
                <w:webHidden/>
              </w:rPr>
              <w:instrText xml:space="preserve"> PAGEREF _Toc191020256 \h </w:instrText>
            </w:r>
            <w:r>
              <w:rPr>
                <w:noProof/>
                <w:webHidden/>
              </w:rPr>
            </w:r>
            <w:r>
              <w:rPr>
                <w:noProof/>
                <w:webHidden/>
              </w:rPr>
              <w:fldChar w:fldCharType="separate"/>
            </w:r>
            <w:r>
              <w:rPr>
                <w:noProof/>
                <w:webHidden/>
              </w:rPr>
              <w:t>11</w:t>
            </w:r>
            <w:r>
              <w:rPr>
                <w:noProof/>
                <w:webHidden/>
              </w:rPr>
              <w:fldChar w:fldCharType="end"/>
            </w:r>
          </w:hyperlink>
        </w:p>
        <w:p w14:paraId="5A25041A" w14:textId="4D5DFDC2" w:rsidR="00A71E4C" w:rsidRDefault="00A71E4C">
          <w:pPr>
            <w:pStyle w:val="TM3"/>
            <w:tabs>
              <w:tab w:val="left" w:pos="960"/>
              <w:tab w:val="right" w:leader="dot" w:pos="9628"/>
            </w:tabs>
            <w:rPr>
              <w:rFonts w:eastAsiaTheme="minorEastAsia"/>
              <w:noProof/>
              <w:kern w:val="2"/>
              <w:sz w:val="24"/>
              <w:szCs w:val="24"/>
              <w:lang w:eastAsia="fr-BE"/>
              <w14:ligatures w14:val="standardContextual"/>
            </w:rPr>
          </w:pPr>
          <w:hyperlink w:anchor="_Toc191020257" w:history="1">
            <w:r w:rsidRPr="00734AB4">
              <w:rPr>
                <w:rStyle w:val="Lienhypertexte"/>
                <w:rFonts w:ascii="Calibri" w:hAnsi="Calibri" w:cs="Calibri"/>
                <w:noProof/>
              </w:rPr>
              <w:t>d.</w:t>
            </w:r>
            <w:r>
              <w:rPr>
                <w:rFonts w:eastAsiaTheme="minorEastAsia"/>
                <w:noProof/>
                <w:kern w:val="2"/>
                <w:sz w:val="24"/>
                <w:szCs w:val="24"/>
                <w:lang w:eastAsia="fr-BE"/>
                <w14:ligatures w14:val="standardContextual"/>
              </w:rPr>
              <w:tab/>
            </w:r>
            <w:r w:rsidRPr="00734AB4">
              <w:rPr>
                <w:rStyle w:val="Lienhypertexte"/>
                <w:rFonts w:ascii="Calibri" w:hAnsi="Calibri" w:cs="Calibri"/>
                <w:noProof/>
              </w:rPr>
              <w:t>Analyse des risques</w:t>
            </w:r>
            <w:r>
              <w:rPr>
                <w:noProof/>
                <w:webHidden/>
              </w:rPr>
              <w:tab/>
            </w:r>
            <w:r>
              <w:rPr>
                <w:noProof/>
                <w:webHidden/>
              </w:rPr>
              <w:fldChar w:fldCharType="begin"/>
            </w:r>
            <w:r>
              <w:rPr>
                <w:noProof/>
                <w:webHidden/>
              </w:rPr>
              <w:instrText xml:space="preserve"> PAGEREF _Toc191020257 \h </w:instrText>
            </w:r>
            <w:r>
              <w:rPr>
                <w:noProof/>
                <w:webHidden/>
              </w:rPr>
            </w:r>
            <w:r>
              <w:rPr>
                <w:noProof/>
                <w:webHidden/>
              </w:rPr>
              <w:fldChar w:fldCharType="separate"/>
            </w:r>
            <w:r>
              <w:rPr>
                <w:noProof/>
                <w:webHidden/>
              </w:rPr>
              <w:t>12</w:t>
            </w:r>
            <w:r>
              <w:rPr>
                <w:noProof/>
                <w:webHidden/>
              </w:rPr>
              <w:fldChar w:fldCharType="end"/>
            </w:r>
          </w:hyperlink>
        </w:p>
        <w:p w14:paraId="591B4664" w14:textId="09993133" w:rsidR="00A71E4C" w:rsidRDefault="00A71E4C">
          <w:pPr>
            <w:pStyle w:val="TM3"/>
            <w:tabs>
              <w:tab w:val="left" w:pos="960"/>
              <w:tab w:val="right" w:leader="dot" w:pos="9628"/>
            </w:tabs>
            <w:rPr>
              <w:rFonts w:eastAsiaTheme="minorEastAsia"/>
              <w:noProof/>
              <w:kern w:val="2"/>
              <w:sz w:val="24"/>
              <w:szCs w:val="24"/>
              <w:lang w:eastAsia="fr-BE"/>
              <w14:ligatures w14:val="standardContextual"/>
            </w:rPr>
          </w:pPr>
          <w:hyperlink w:anchor="_Toc191020258" w:history="1">
            <w:r w:rsidRPr="00734AB4">
              <w:rPr>
                <w:rStyle w:val="Lienhypertexte"/>
                <w:rFonts w:ascii="Calibri" w:hAnsi="Calibri" w:cs="Calibri"/>
                <w:noProof/>
                <w:lang w:eastAsia="fr-BE"/>
              </w:rPr>
              <w:t>e.</w:t>
            </w:r>
            <w:r>
              <w:rPr>
                <w:rFonts w:eastAsiaTheme="minorEastAsia"/>
                <w:noProof/>
                <w:kern w:val="2"/>
                <w:sz w:val="24"/>
                <w:szCs w:val="24"/>
                <w:lang w:eastAsia="fr-BE"/>
                <w14:ligatures w14:val="standardContextual"/>
              </w:rPr>
              <w:tab/>
            </w:r>
            <w:r w:rsidRPr="00734AB4">
              <w:rPr>
                <w:rStyle w:val="Lienhypertexte"/>
                <w:rFonts w:ascii="Calibri" w:hAnsi="Calibri" w:cs="Calibri"/>
                <w:noProof/>
                <w:lang w:eastAsia="fr-BE"/>
              </w:rPr>
              <w:t>Enquête sectorielle par questionnaire</w:t>
            </w:r>
            <w:r>
              <w:rPr>
                <w:noProof/>
                <w:webHidden/>
              </w:rPr>
              <w:tab/>
            </w:r>
            <w:r>
              <w:rPr>
                <w:noProof/>
                <w:webHidden/>
              </w:rPr>
              <w:fldChar w:fldCharType="begin"/>
            </w:r>
            <w:r>
              <w:rPr>
                <w:noProof/>
                <w:webHidden/>
              </w:rPr>
              <w:instrText xml:space="preserve"> PAGEREF _Toc191020258 \h </w:instrText>
            </w:r>
            <w:r>
              <w:rPr>
                <w:noProof/>
                <w:webHidden/>
              </w:rPr>
            </w:r>
            <w:r>
              <w:rPr>
                <w:noProof/>
                <w:webHidden/>
              </w:rPr>
              <w:fldChar w:fldCharType="separate"/>
            </w:r>
            <w:r>
              <w:rPr>
                <w:noProof/>
                <w:webHidden/>
              </w:rPr>
              <w:t>15</w:t>
            </w:r>
            <w:r>
              <w:rPr>
                <w:noProof/>
                <w:webHidden/>
              </w:rPr>
              <w:fldChar w:fldCharType="end"/>
            </w:r>
          </w:hyperlink>
        </w:p>
        <w:p w14:paraId="06684838" w14:textId="08A03837" w:rsidR="00A71E4C" w:rsidRDefault="00A71E4C">
          <w:pPr>
            <w:pStyle w:val="TM1"/>
            <w:tabs>
              <w:tab w:val="left" w:pos="440"/>
              <w:tab w:val="right" w:leader="dot" w:pos="9628"/>
            </w:tabs>
            <w:rPr>
              <w:rFonts w:eastAsiaTheme="minorEastAsia"/>
              <w:noProof/>
              <w:kern w:val="2"/>
              <w:sz w:val="24"/>
              <w:szCs w:val="24"/>
              <w:lang w:eastAsia="fr-BE"/>
              <w14:ligatures w14:val="standardContextual"/>
            </w:rPr>
          </w:pPr>
          <w:hyperlink w:anchor="_Toc191020259" w:history="1">
            <w:r w:rsidRPr="00734AB4">
              <w:rPr>
                <w:rStyle w:val="Lienhypertexte"/>
                <w:rFonts w:ascii="Calibri" w:hAnsi="Calibri" w:cs="Calibri"/>
                <w:noProof/>
              </w:rPr>
              <w:t>3.</w:t>
            </w:r>
            <w:r>
              <w:rPr>
                <w:rFonts w:eastAsiaTheme="minorEastAsia"/>
                <w:noProof/>
                <w:kern w:val="2"/>
                <w:sz w:val="24"/>
                <w:szCs w:val="24"/>
                <w:lang w:eastAsia="fr-BE"/>
                <w14:ligatures w14:val="standardContextual"/>
              </w:rPr>
              <w:tab/>
            </w:r>
            <w:r w:rsidRPr="00734AB4">
              <w:rPr>
                <w:rStyle w:val="Lienhypertexte"/>
                <w:rFonts w:ascii="Calibri" w:hAnsi="Calibri" w:cs="Calibri"/>
                <w:noProof/>
              </w:rPr>
              <w:t>Procédure</w:t>
            </w:r>
            <w:r>
              <w:rPr>
                <w:noProof/>
                <w:webHidden/>
              </w:rPr>
              <w:tab/>
            </w:r>
            <w:r>
              <w:rPr>
                <w:noProof/>
                <w:webHidden/>
              </w:rPr>
              <w:fldChar w:fldCharType="begin"/>
            </w:r>
            <w:r>
              <w:rPr>
                <w:noProof/>
                <w:webHidden/>
              </w:rPr>
              <w:instrText xml:space="preserve"> PAGEREF _Toc191020259 \h </w:instrText>
            </w:r>
            <w:r>
              <w:rPr>
                <w:noProof/>
                <w:webHidden/>
              </w:rPr>
            </w:r>
            <w:r>
              <w:rPr>
                <w:noProof/>
                <w:webHidden/>
              </w:rPr>
              <w:fldChar w:fldCharType="separate"/>
            </w:r>
            <w:r>
              <w:rPr>
                <w:noProof/>
                <w:webHidden/>
              </w:rPr>
              <w:t>18</w:t>
            </w:r>
            <w:r>
              <w:rPr>
                <w:noProof/>
                <w:webHidden/>
              </w:rPr>
              <w:fldChar w:fldCharType="end"/>
            </w:r>
          </w:hyperlink>
        </w:p>
        <w:p w14:paraId="69A7304F" w14:textId="1768186D" w:rsidR="00A71E4C" w:rsidRDefault="00A71E4C">
          <w:pPr>
            <w:pStyle w:val="TM2"/>
            <w:tabs>
              <w:tab w:val="left" w:pos="720"/>
              <w:tab w:val="right" w:leader="dot" w:pos="9628"/>
            </w:tabs>
            <w:rPr>
              <w:rFonts w:eastAsiaTheme="minorEastAsia"/>
              <w:noProof/>
              <w:kern w:val="2"/>
              <w:sz w:val="24"/>
              <w:szCs w:val="24"/>
              <w:lang w:eastAsia="fr-BE"/>
              <w14:ligatures w14:val="standardContextual"/>
            </w:rPr>
          </w:pPr>
          <w:hyperlink w:anchor="_Toc191020260" w:history="1">
            <w:r w:rsidRPr="00734AB4">
              <w:rPr>
                <w:rStyle w:val="Lienhypertexte"/>
                <w:rFonts w:ascii="Calibri" w:hAnsi="Calibri" w:cs="Calibri"/>
                <w:noProof/>
                <w:lang w:eastAsia="fr-BE"/>
              </w:rPr>
              <w:t>a)</w:t>
            </w:r>
            <w:r>
              <w:rPr>
                <w:rFonts w:eastAsiaTheme="minorEastAsia"/>
                <w:noProof/>
                <w:kern w:val="2"/>
                <w:sz w:val="24"/>
                <w:szCs w:val="24"/>
                <w:lang w:eastAsia="fr-BE"/>
                <w14:ligatures w14:val="standardContextual"/>
              </w:rPr>
              <w:tab/>
            </w:r>
            <w:r w:rsidRPr="00734AB4">
              <w:rPr>
                <w:rStyle w:val="Lienhypertexte"/>
                <w:rFonts w:ascii="Calibri" w:hAnsi="Calibri" w:cs="Calibri"/>
                <w:noProof/>
                <w:lang w:eastAsia="fr-BE"/>
              </w:rPr>
              <w:t>Critères de sélection</w:t>
            </w:r>
            <w:r>
              <w:rPr>
                <w:noProof/>
                <w:webHidden/>
              </w:rPr>
              <w:tab/>
            </w:r>
            <w:r>
              <w:rPr>
                <w:noProof/>
                <w:webHidden/>
              </w:rPr>
              <w:fldChar w:fldCharType="begin"/>
            </w:r>
            <w:r>
              <w:rPr>
                <w:noProof/>
                <w:webHidden/>
              </w:rPr>
              <w:instrText xml:space="preserve"> PAGEREF _Toc191020260 \h </w:instrText>
            </w:r>
            <w:r>
              <w:rPr>
                <w:noProof/>
                <w:webHidden/>
              </w:rPr>
            </w:r>
            <w:r>
              <w:rPr>
                <w:noProof/>
                <w:webHidden/>
              </w:rPr>
              <w:fldChar w:fldCharType="separate"/>
            </w:r>
            <w:r>
              <w:rPr>
                <w:noProof/>
                <w:webHidden/>
              </w:rPr>
              <w:t>18</w:t>
            </w:r>
            <w:r>
              <w:rPr>
                <w:noProof/>
                <w:webHidden/>
              </w:rPr>
              <w:fldChar w:fldCharType="end"/>
            </w:r>
          </w:hyperlink>
        </w:p>
        <w:p w14:paraId="4DF527BB" w14:textId="0BF74B31" w:rsidR="00A71E4C" w:rsidRDefault="00A71E4C">
          <w:pPr>
            <w:pStyle w:val="TM2"/>
            <w:tabs>
              <w:tab w:val="left" w:pos="720"/>
              <w:tab w:val="right" w:leader="dot" w:pos="9628"/>
            </w:tabs>
            <w:rPr>
              <w:rFonts w:eastAsiaTheme="minorEastAsia"/>
              <w:noProof/>
              <w:kern w:val="2"/>
              <w:sz w:val="24"/>
              <w:szCs w:val="24"/>
              <w:lang w:eastAsia="fr-BE"/>
              <w14:ligatures w14:val="standardContextual"/>
            </w:rPr>
          </w:pPr>
          <w:hyperlink w:anchor="_Toc191020261" w:history="1">
            <w:r w:rsidRPr="00734AB4">
              <w:rPr>
                <w:rStyle w:val="Lienhypertexte"/>
                <w:rFonts w:ascii="Calibri" w:hAnsi="Calibri" w:cs="Calibri"/>
                <w:noProof/>
                <w:lang w:eastAsia="fr-BE"/>
              </w:rPr>
              <w:t>b)</w:t>
            </w:r>
            <w:r>
              <w:rPr>
                <w:rFonts w:eastAsiaTheme="minorEastAsia"/>
                <w:noProof/>
                <w:kern w:val="2"/>
                <w:sz w:val="24"/>
                <w:szCs w:val="24"/>
                <w:lang w:eastAsia="fr-BE"/>
                <w14:ligatures w14:val="standardContextual"/>
              </w:rPr>
              <w:tab/>
            </w:r>
            <w:r w:rsidRPr="00734AB4">
              <w:rPr>
                <w:rStyle w:val="Lienhypertexte"/>
                <w:rFonts w:ascii="Calibri" w:hAnsi="Calibri" w:cs="Calibri"/>
                <w:noProof/>
                <w:lang w:eastAsia="fr-BE"/>
              </w:rPr>
              <w:t>Régularité et négociations</w:t>
            </w:r>
            <w:r>
              <w:rPr>
                <w:noProof/>
                <w:webHidden/>
              </w:rPr>
              <w:tab/>
            </w:r>
            <w:r>
              <w:rPr>
                <w:noProof/>
                <w:webHidden/>
              </w:rPr>
              <w:fldChar w:fldCharType="begin"/>
            </w:r>
            <w:r>
              <w:rPr>
                <w:noProof/>
                <w:webHidden/>
              </w:rPr>
              <w:instrText xml:space="preserve"> PAGEREF _Toc191020261 \h </w:instrText>
            </w:r>
            <w:r>
              <w:rPr>
                <w:noProof/>
                <w:webHidden/>
              </w:rPr>
            </w:r>
            <w:r>
              <w:rPr>
                <w:noProof/>
                <w:webHidden/>
              </w:rPr>
              <w:fldChar w:fldCharType="separate"/>
            </w:r>
            <w:r>
              <w:rPr>
                <w:noProof/>
                <w:webHidden/>
              </w:rPr>
              <w:t>19</w:t>
            </w:r>
            <w:r>
              <w:rPr>
                <w:noProof/>
                <w:webHidden/>
              </w:rPr>
              <w:fldChar w:fldCharType="end"/>
            </w:r>
          </w:hyperlink>
        </w:p>
        <w:p w14:paraId="51021363" w14:textId="0B3B0186" w:rsidR="00A71E4C" w:rsidRDefault="00A71E4C">
          <w:pPr>
            <w:pStyle w:val="TM2"/>
            <w:tabs>
              <w:tab w:val="left" w:pos="720"/>
              <w:tab w:val="right" w:leader="dot" w:pos="9628"/>
            </w:tabs>
            <w:rPr>
              <w:rFonts w:eastAsiaTheme="minorEastAsia"/>
              <w:noProof/>
              <w:kern w:val="2"/>
              <w:sz w:val="24"/>
              <w:szCs w:val="24"/>
              <w:lang w:eastAsia="fr-BE"/>
              <w14:ligatures w14:val="standardContextual"/>
            </w:rPr>
          </w:pPr>
          <w:hyperlink w:anchor="_Toc191020262" w:history="1">
            <w:r w:rsidRPr="00734AB4">
              <w:rPr>
                <w:rStyle w:val="Lienhypertexte"/>
                <w:rFonts w:ascii="Calibri" w:hAnsi="Calibri" w:cs="Calibri"/>
                <w:noProof/>
                <w:lang w:eastAsia="fr-BE"/>
              </w:rPr>
              <w:t>c)</w:t>
            </w:r>
            <w:r>
              <w:rPr>
                <w:rFonts w:eastAsiaTheme="minorEastAsia"/>
                <w:noProof/>
                <w:kern w:val="2"/>
                <w:sz w:val="24"/>
                <w:szCs w:val="24"/>
                <w:lang w:eastAsia="fr-BE"/>
                <w14:ligatures w14:val="standardContextual"/>
              </w:rPr>
              <w:tab/>
            </w:r>
            <w:r w:rsidRPr="00734AB4">
              <w:rPr>
                <w:rStyle w:val="Lienhypertexte"/>
                <w:rFonts w:ascii="Calibri" w:hAnsi="Calibri" w:cs="Calibri"/>
                <w:noProof/>
                <w:lang w:eastAsia="fr-BE"/>
              </w:rPr>
              <w:t>Critères d’attribution</w:t>
            </w:r>
            <w:r>
              <w:rPr>
                <w:noProof/>
                <w:webHidden/>
              </w:rPr>
              <w:tab/>
            </w:r>
            <w:r>
              <w:rPr>
                <w:noProof/>
                <w:webHidden/>
              </w:rPr>
              <w:fldChar w:fldCharType="begin"/>
            </w:r>
            <w:r>
              <w:rPr>
                <w:noProof/>
                <w:webHidden/>
              </w:rPr>
              <w:instrText xml:space="preserve"> PAGEREF _Toc191020262 \h </w:instrText>
            </w:r>
            <w:r>
              <w:rPr>
                <w:noProof/>
                <w:webHidden/>
              </w:rPr>
            </w:r>
            <w:r>
              <w:rPr>
                <w:noProof/>
                <w:webHidden/>
              </w:rPr>
              <w:fldChar w:fldCharType="separate"/>
            </w:r>
            <w:r>
              <w:rPr>
                <w:noProof/>
                <w:webHidden/>
              </w:rPr>
              <w:t>20</w:t>
            </w:r>
            <w:r>
              <w:rPr>
                <w:noProof/>
                <w:webHidden/>
              </w:rPr>
              <w:fldChar w:fldCharType="end"/>
            </w:r>
          </w:hyperlink>
        </w:p>
        <w:p w14:paraId="57AEB0BA" w14:textId="6ED74BD6" w:rsidR="00A71E4C" w:rsidRDefault="00A71E4C">
          <w:pPr>
            <w:pStyle w:val="TM2"/>
            <w:tabs>
              <w:tab w:val="left" w:pos="720"/>
              <w:tab w:val="right" w:leader="dot" w:pos="9628"/>
            </w:tabs>
            <w:rPr>
              <w:rFonts w:eastAsiaTheme="minorEastAsia"/>
              <w:noProof/>
              <w:kern w:val="2"/>
              <w:sz w:val="24"/>
              <w:szCs w:val="24"/>
              <w:lang w:eastAsia="fr-BE"/>
              <w14:ligatures w14:val="standardContextual"/>
            </w:rPr>
          </w:pPr>
          <w:hyperlink w:anchor="_Toc191020263" w:history="1">
            <w:r w:rsidRPr="00734AB4">
              <w:rPr>
                <w:rStyle w:val="Lienhypertexte"/>
                <w:rFonts w:ascii="Calibri" w:hAnsi="Calibri" w:cs="Calibri"/>
                <w:noProof/>
              </w:rPr>
              <w:t>d)</w:t>
            </w:r>
            <w:r>
              <w:rPr>
                <w:rFonts w:eastAsiaTheme="minorEastAsia"/>
                <w:noProof/>
                <w:kern w:val="2"/>
                <w:sz w:val="24"/>
                <w:szCs w:val="24"/>
                <w:lang w:eastAsia="fr-BE"/>
                <w14:ligatures w14:val="standardContextual"/>
              </w:rPr>
              <w:tab/>
            </w:r>
            <w:r w:rsidRPr="00734AB4">
              <w:rPr>
                <w:rStyle w:val="Lienhypertexte"/>
                <w:rFonts w:ascii="Calibri" w:hAnsi="Calibri" w:cs="Calibri"/>
                <w:noProof/>
              </w:rPr>
              <w:t>Remise de l’offre</w:t>
            </w:r>
            <w:r>
              <w:rPr>
                <w:noProof/>
                <w:webHidden/>
              </w:rPr>
              <w:tab/>
            </w:r>
            <w:r>
              <w:rPr>
                <w:noProof/>
                <w:webHidden/>
              </w:rPr>
              <w:fldChar w:fldCharType="begin"/>
            </w:r>
            <w:r>
              <w:rPr>
                <w:noProof/>
                <w:webHidden/>
              </w:rPr>
              <w:instrText xml:space="preserve"> PAGEREF _Toc191020263 \h </w:instrText>
            </w:r>
            <w:r>
              <w:rPr>
                <w:noProof/>
                <w:webHidden/>
              </w:rPr>
            </w:r>
            <w:r>
              <w:rPr>
                <w:noProof/>
                <w:webHidden/>
              </w:rPr>
              <w:fldChar w:fldCharType="separate"/>
            </w:r>
            <w:r>
              <w:rPr>
                <w:noProof/>
                <w:webHidden/>
              </w:rPr>
              <w:t>21</w:t>
            </w:r>
            <w:r>
              <w:rPr>
                <w:noProof/>
                <w:webHidden/>
              </w:rPr>
              <w:fldChar w:fldCharType="end"/>
            </w:r>
          </w:hyperlink>
        </w:p>
        <w:p w14:paraId="63BEC1C2" w14:textId="28AA9DD6" w:rsidR="00A71E4C" w:rsidRDefault="00A71E4C">
          <w:pPr>
            <w:pStyle w:val="TM2"/>
            <w:tabs>
              <w:tab w:val="left" w:pos="720"/>
              <w:tab w:val="right" w:leader="dot" w:pos="9628"/>
            </w:tabs>
            <w:rPr>
              <w:rFonts w:eastAsiaTheme="minorEastAsia"/>
              <w:noProof/>
              <w:kern w:val="2"/>
              <w:sz w:val="24"/>
              <w:szCs w:val="24"/>
              <w:lang w:eastAsia="fr-BE"/>
              <w14:ligatures w14:val="standardContextual"/>
            </w:rPr>
          </w:pPr>
          <w:hyperlink w:anchor="_Toc191020264" w:history="1">
            <w:r w:rsidRPr="00734AB4">
              <w:rPr>
                <w:rStyle w:val="Lienhypertexte"/>
                <w:rFonts w:ascii="Calibri" w:hAnsi="Calibri" w:cs="Calibri"/>
                <w:noProof/>
              </w:rPr>
              <w:t>e)</w:t>
            </w:r>
            <w:r>
              <w:rPr>
                <w:rFonts w:eastAsiaTheme="minorEastAsia"/>
                <w:noProof/>
                <w:kern w:val="2"/>
                <w:sz w:val="24"/>
                <w:szCs w:val="24"/>
                <w:lang w:eastAsia="fr-BE"/>
                <w14:ligatures w14:val="standardContextual"/>
              </w:rPr>
              <w:tab/>
            </w:r>
            <w:r w:rsidRPr="00734AB4">
              <w:rPr>
                <w:rStyle w:val="Lienhypertexte"/>
                <w:rFonts w:ascii="Calibri" w:hAnsi="Calibri" w:cs="Calibri"/>
                <w:noProof/>
              </w:rPr>
              <w:t>Délai d’engagement</w:t>
            </w:r>
            <w:r>
              <w:rPr>
                <w:noProof/>
                <w:webHidden/>
              </w:rPr>
              <w:tab/>
            </w:r>
            <w:r>
              <w:rPr>
                <w:noProof/>
                <w:webHidden/>
              </w:rPr>
              <w:fldChar w:fldCharType="begin"/>
            </w:r>
            <w:r>
              <w:rPr>
                <w:noProof/>
                <w:webHidden/>
              </w:rPr>
              <w:instrText xml:space="preserve"> PAGEREF _Toc191020264 \h </w:instrText>
            </w:r>
            <w:r>
              <w:rPr>
                <w:noProof/>
                <w:webHidden/>
              </w:rPr>
            </w:r>
            <w:r>
              <w:rPr>
                <w:noProof/>
                <w:webHidden/>
              </w:rPr>
              <w:fldChar w:fldCharType="separate"/>
            </w:r>
            <w:r>
              <w:rPr>
                <w:noProof/>
                <w:webHidden/>
              </w:rPr>
              <w:t>21</w:t>
            </w:r>
            <w:r>
              <w:rPr>
                <w:noProof/>
                <w:webHidden/>
              </w:rPr>
              <w:fldChar w:fldCharType="end"/>
            </w:r>
          </w:hyperlink>
        </w:p>
        <w:p w14:paraId="281C28CA" w14:textId="4714EF4D" w:rsidR="00A71E4C" w:rsidRDefault="00A71E4C">
          <w:pPr>
            <w:pStyle w:val="TM2"/>
            <w:tabs>
              <w:tab w:val="left" w:pos="720"/>
              <w:tab w:val="right" w:leader="dot" w:pos="9628"/>
            </w:tabs>
            <w:rPr>
              <w:rFonts w:eastAsiaTheme="minorEastAsia"/>
              <w:noProof/>
              <w:kern w:val="2"/>
              <w:sz w:val="24"/>
              <w:szCs w:val="24"/>
              <w:lang w:eastAsia="fr-BE"/>
              <w14:ligatures w14:val="standardContextual"/>
            </w:rPr>
          </w:pPr>
          <w:hyperlink w:anchor="_Toc191020265" w:history="1">
            <w:r w:rsidRPr="00734AB4">
              <w:rPr>
                <w:rStyle w:val="Lienhypertexte"/>
                <w:rFonts w:ascii="Calibri" w:hAnsi="Calibri" w:cs="Calibri"/>
                <w:noProof/>
              </w:rPr>
              <w:t>f)</w:t>
            </w:r>
            <w:r>
              <w:rPr>
                <w:rFonts w:eastAsiaTheme="minorEastAsia"/>
                <w:noProof/>
                <w:kern w:val="2"/>
                <w:sz w:val="24"/>
                <w:szCs w:val="24"/>
                <w:lang w:eastAsia="fr-BE"/>
                <w14:ligatures w14:val="standardContextual"/>
              </w:rPr>
              <w:tab/>
            </w:r>
            <w:r w:rsidRPr="00734AB4">
              <w:rPr>
                <w:rStyle w:val="Lienhypertexte"/>
                <w:rFonts w:ascii="Calibri" w:hAnsi="Calibri" w:cs="Calibri"/>
                <w:noProof/>
              </w:rPr>
              <w:t>Arrêt/interruption du marché</w:t>
            </w:r>
            <w:r>
              <w:rPr>
                <w:noProof/>
                <w:webHidden/>
              </w:rPr>
              <w:tab/>
            </w:r>
            <w:r>
              <w:rPr>
                <w:noProof/>
                <w:webHidden/>
              </w:rPr>
              <w:fldChar w:fldCharType="begin"/>
            </w:r>
            <w:r>
              <w:rPr>
                <w:noProof/>
                <w:webHidden/>
              </w:rPr>
              <w:instrText xml:space="preserve"> PAGEREF _Toc191020265 \h </w:instrText>
            </w:r>
            <w:r>
              <w:rPr>
                <w:noProof/>
                <w:webHidden/>
              </w:rPr>
            </w:r>
            <w:r>
              <w:rPr>
                <w:noProof/>
                <w:webHidden/>
              </w:rPr>
              <w:fldChar w:fldCharType="separate"/>
            </w:r>
            <w:r>
              <w:rPr>
                <w:noProof/>
                <w:webHidden/>
              </w:rPr>
              <w:t>21</w:t>
            </w:r>
            <w:r>
              <w:rPr>
                <w:noProof/>
                <w:webHidden/>
              </w:rPr>
              <w:fldChar w:fldCharType="end"/>
            </w:r>
          </w:hyperlink>
        </w:p>
        <w:p w14:paraId="5B5583C8" w14:textId="7ED9C351" w:rsidR="00A71E4C" w:rsidRDefault="00A71E4C">
          <w:pPr>
            <w:pStyle w:val="TM2"/>
            <w:tabs>
              <w:tab w:val="left" w:pos="720"/>
              <w:tab w:val="right" w:leader="dot" w:pos="9628"/>
            </w:tabs>
            <w:rPr>
              <w:rFonts w:eastAsiaTheme="minorEastAsia"/>
              <w:noProof/>
              <w:kern w:val="2"/>
              <w:sz w:val="24"/>
              <w:szCs w:val="24"/>
              <w:lang w:eastAsia="fr-BE"/>
              <w14:ligatures w14:val="standardContextual"/>
            </w:rPr>
          </w:pPr>
          <w:hyperlink w:anchor="_Toc191020266" w:history="1">
            <w:r w:rsidRPr="00734AB4">
              <w:rPr>
                <w:rStyle w:val="Lienhypertexte"/>
                <w:rFonts w:ascii="Calibri" w:hAnsi="Calibri" w:cs="Calibri"/>
                <w:noProof/>
              </w:rPr>
              <w:t>g)</w:t>
            </w:r>
            <w:r>
              <w:rPr>
                <w:rFonts w:eastAsiaTheme="minorEastAsia"/>
                <w:noProof/>
                <w:kern w:val="2"/>
                <w:sz w:val="24"/>
                <w:szCs w:val="24"/>
                <w:lang w:eastAsia="fr-BE"/>
                <w14:ligatures w14:val="standardContextual"/>
              </w:rPr>
              <w:tab/>
            </w:r>
            <w:r w:rsidRPr="00734AB4">
              <w:rPr>
                <w:rStyle w:val="Lienhypertexte"/>
                <w:rFonts w:ascii="Calibri" w:hAnsi="Calibri" w:cs="Calibri"/>
                <w:noProof/>
              </w:rPr>
              <w:t>Conclusion du marché</w:t>
            </w:r>
            <w:r>
              <w:rPr>
                <w:noProof/>
                <w:webHidden/>
              </w:rPr>
              <w:tab/>
            </w:r>
            <w:r>
              <w:rPr>
                <w:noProof/>
                <w:webHidden/>
              </w:rPr>
              <w:fldChar w:fldCharType="begin"/>
            </w:r>
            <w:r>
              <w:rPr>
                <w:noProof/>
                <w:webHidden/>
              </w:rPr>
              <w:instrText xml:space="preserve"> PAGEREF _Toc191020266 \h </w:instrText>
            </w:r>
            <w:r>
              <w:rPr>
                <w:noProof/>
                <w:webHidden/>
              </w:rPr>
            </w:r>
            <w:r>
              <w:rPr>
                <w:noProof/>
                <w:webHidden/>
              </w:rPr>
              <w:fldChar w:fldCharType="separate"/>
            </w:r>
            <w:r>
              <w:rPr>
                <w:noProof/>
                <w:webHidden/>
              </w:rPr>
              <w:t>22</w:t>
            </w:r>
            <w:r>
              <w:rPr>
                <w:noProof/>
                <w:webHidden/>
              </w:rPr>
              <w:fldChar w:fldCharType="end"/>
            </w:r>
          </w:hyperlink>
        </w:p>
        <w:p w14:paraId="7AAD648C" w14:textId="23F396D1" w:rsidR="00A71E4C" w:rsidRDefault="00A71E4C">
          <w:pPr>
            <w:pStyle w:val="TM1"/>
            <w:tabs>
              <w:tab w:val="left" w:pos="440"/>
              <w:tab w:val="right" w:leader="dot" w:pos="9628"/>
            </w:tabs>
            <w:rPr>
              <w:rFonts w:eastAsiaTheme="minorEastAsia"/>
              <w:noProof/>
              <w:kern w:val="2"/>
              <w:sz w:val="24"/>
              <w:szCs w:val="24"/>
              <w:lang w:eastAsia="fr-BE"/>
              <w14:ligatures w14:val="standardContextual"/>
            </w:rPr>
          </w:pPr>
          <w:hyperlink w:anchor="_Toc191020267" w:history="1">
            <w:r w:rsidRPr="00734AB4">
              <w:rPr>
                <w:rStyle w:val="Lienhypertexte"/>
                <w:rFonts w:ascii="Calibri" w:hAnsi="Calibri" w:cs="Calibri"/>
                <w:noProof/>
              </w:rPr>
              <w:t>4.</w:t>
            </w:r>
            <w:r>
              <w:rPr>
                <w:rFonts w:eastAsiaTheme="minorEastAsia"/>
                <w:noProof/>
                <w:kern w:val="2"/>
                <w:sz w:val="24"/>
                <w:szCs w:val="24"/>
                <w:lang w:eastAsia="fr-BE"/>
                <w14:ligatures w14:val="standardContextual"/>
              </w:rPr>
              <w:tab/>
            </w:r>
            <w:r w:rsidRPr="00734AB4">
              <w:rPr>
                <w:rStyle w:val="Lienhypertexte"/>
                <w:rFonts w:ascii="Calibri" w:hAnsi="Calibri" w:cs="Calibri"/>
                <w:noProof/>
              </w:rPr>
              <w:t>Exécution</w:t>
            </w:r>
            <w:r>
              <w:rPr>
                <w:noProof/>
                <w:webHidden/>
              </w:rPr>
              <w:tab/>
            </w:r>
            <w:r>
              <w:rPr>
                <w:noProof/>
                <w:webHidden/>
              </w:rPr>
              <w:fldChar w:fldCharType="begin"/>
            </w:r>
            <w:r>
              <w:rPr>
                <w:noProof/>
                <w:webHidden/>
              </w:rPr>
              <w:instrText xml:space="preserve"> PAGEREF _Toc191020267 \h </w:instrText>
            </w:r>
            <w:r>
              <w:rPr>
                <w:noProof/>
                <w:webHidden/>
              </w:rPr>
            </w:r>
            <w:r>
              <w:rPr>
                <w:noProof/>
                <w:webHidden/>
              </w:rPr>
              <w:fldChar w:fldCharType="separate"/>
            </w:r>
            <w:r>
              <w:rPr>
                <w:noProof/>
                <w:webHidden/>
              </w:rPr>
              <w:t>23</w:t>
            </w:r>
            <w:r>
              <w:rPr>
                <w:noProof/>
                <w:webHidden/>
              </w:rPr>
              <w:fldChar w:fldCharType="end"/>
            </w:r>
          </w:hyperlink>
        </w:p>
        <w:p w14:paraId="68F74758" w14:textId="27D20922" w:rsidR="00A71E4C" w:rsidRDefault="00A71E4C">
          <w:pPr>
            <w:pStyle w:val="TM2"/>
            <w:tabs>
              <w:tab w:val="left" w:pos="720"/>
              <w:tab w:val="right" w:leader="dot" w:pos="9628"/>
            </w:tabs>
            <w:rPr>
              <w:rFonts w:eastAsiaTheme="minorEastAsia"/>
              <w:noProof/>
              <w:kern w:val="2"/>
              <w:sz w:val="24"/>
              <w:szCs w:val="24"/>
              <w:lang w:eastAsia="fr-BE"/>
              <w14:ligatures w14:val="standardContextual"/>
            </w:rPr>
          </w:pPr>
          <w:hyperlink w:anchor="_Toc191020268" w:history="1">
            <w:r w:rsidRPr="00734AB4">
              <w:rPr>
                <w:rStyle w:val="Lienhypertexte"/>
                <w:rFonts w:ascii="Calibri" w:hAnsi="Calibri" w:cs="Calibri"/>
                <w:noProof/>
              </w:rPr>
              <w:t>a)</w:t>
            </w:r>
            <w:r>
              <w:rPr>
                <w:rFonts w:eastAsiaTheme="minorEastAsia"/>
                <w:noProof/>
                <w:kern w:val="2"/>
                <w:sz w:val="24"/>
                <w:szCs w:val="24"/>
                <w:lang w:eastAsia="fr-BE"/>
                <w14:ligatures w14:val="standardContextual"/>
              </w:rPr>
              <w:tab/>
            </w:r>
            <w:r w:rsidRPr="00734AB4">
              <w:rPr>
                <w:rStyle w:val="Lienhypertexte"/>
                <w:rFonts w:ascii="Calibri" w:hAnsi="Calibri" w:cs="Calibri"/>
                <w:noProof/>
              </w:rPr>
              <w:t>Cautionnement</w:t>
            </w:r>
            <w:r>
              <w:rPr>
                <w:noProof/>
                <w:webHidden/>
              </w:rPr>
              <w:tab/>
            </w:r>
            <w:r>
              <w:rPr>
                <w:noProof/>
                <w:webHidden/>
              </w:rPr>
              <w:fldChar w:fldCharType="begin"/>
            </w:r>
            <w:r>
              <w:rPr>
                <w:noProof/>
                <w:webHidden/>
              </w:rPr>
              <w:instrText xml:space="preserve"> PAGEREF _Toc191020268 \h </w:instrText>
            </w:r>
            <w:r>
              <w:rPr>
                <w:noProof/>
                <w:webHidden/>
              </w:rPr>
            </w:r>
            <w:r>
              <w:rPr>
                <w:noProof/>
                <w:webHidden/>
              </w:rPr>
              <w:fldChar w:fldCharType="separate"/>
            </w:r>
            <w:r>
              <w:rPr>
                <w:noProof/>
                <w:webHidden/>
              </w:rPr>
              <w:t>23</w:t>
            </w:r>
            <w:r>
              <w:rPr>
                <w:noProof/>
                <w:webHidden/>
              </w:rPr>
              <w:fldChar w:fldCharType="end"/>
            </w:r>
          </w:hyperlink>
        </w:p>
        <w:p w14:paraId="7178D7CD" w14:textId="4C31C054" w:rsidR="00A71E4C" w:rsidRDefault="00A71E4C">
          <w:pPr>
            <w:pStyle w:val="TM2"/>
            <w:tabs>
              <w:tab w:val="left" w:pos="720"/>
              <w:tab w:val="right" w:leader="dot" w:pos="9628"/>
            </w:tabs>
            <w:rPr>
              <w:rFonts w:eastAsiaTheme="minorEastAsia"/>
              <w:noProof/>
              <w:kern w:val="2"/>
              <w:sz w:val="24"/>
              <w:szCs w:val="24"/>
              <w:lang w:eastAsia="fr-BE"/>
              <w14:ligatures w14:val="standardContextual"/>
            </w:rPr>
          </w:pPr>
          <w:hyperlink w:anchor="_Toc191020269" w:history="1">
            <w:r w:rsidRPr="00734AB4">
              <w:rPr>
                <w:rStyle w:val="Lienhypertexte"/>
                <w:rFonts w:ascii="Calibri" w:hAnsi="Calibri" w:cs="Calibri"/>
                <w:noProof/>
              </w:rPr>
              <w:t>b)</w:t>
            </w:r>
            <w:r>
              <w:rPr>
                <w:rFonts w:eastAsiaTheme="minorEastAsia"/>
                <w:noProof/>
                <w:kern w:val="2"/>
                <w:sz w:val="24"/>
                <w:szCs w:val="24"/>
                <w:lang w:eastAsia="fr-BE"/>
                <w14:ligatures w14:val="standardContextual"/>
              </w:rPr>
              <w:tab/>
            </w:r>
            <w:r w:rsidRPr="00734AB4">
              <w:rPr>
                <w:rStyle w:val="Lienhypertexte"/>
                <w:rFonts w:ascii="Calibri" w:hAnsi="Calibri" w:cs="Calibri"/>
                <w:noProof/>
              </w:rPr>
              <w:t>Fonctionnaire dirigeant</w:t>
            </w:r>
            <w:r>
              <w:rPr>
                <w:noProof/>
                <w:webHidden/>
              </w:rPr>
              <w:tab/>
            </w:r>
            <w:r>
              <w:rPr>
                <w:noProof/>
                <w:webHidden/>
              </w:rPr>
              <w:fldChar w:fldCharType="begin"/>
            </w:r>
            <w:r>
              <w:rPr>
                <w:noProof/>
                <w:webHidden/>
              </w:rPr>
              <w:instrText xml:space="preserve"> PAGEREF _Toc191020269 \h </w:instrText>
            </w:r>
            <w:r>
              <w:rPr>
                <w:noProof/>
                <w:webHidden/>
              </w:rPr>
            </w:r>
            <w:r>
              <w:rPr>
                <w:noProof/>
                <w:webHidden/>
              </w:rPr>
              <w:fldChar w:fldCharType="separate"/>
            </w:r>
            <w:r>
              <w:rPr>
                <w:noProof/>
                <w:webHidden/>
              </w:rPr>
              <w:t>23</w:t>
            </w:r>
            <w:r>
              <w:rPr>
                <w:noProof/>
                <w:webHidden/>
              </w:rPr>
              <w:fldChar w:fldCharType="end"/>
            </w:r>
          </w:hyperlink>
        </w:p>
        <w:p w14:paraId="43FBD5B3" w14:textId="2E00F349" w:rsidR="00A71E4C" w:rsidRDefault="00A71E4C">
          <w:pPr>
            <w:pStyle w:val="TM2"/>
            <w:tabs>
              <w:tab w:val="left" w:pos="720"/>
              <w:tab w:val="right" w:leader="dot" w:pos="9628"/>
            </w:tabs>
            <w:rPr>
              <w:rFonts w:eastAsiaTheme="minorEastAsia"/>
              <w:noProof/>
              <w:kern w:val="2"/>
              <w:sz w:val="24"/>
              <w:szCs w:val="24"/>
              <w:lang w:eastAsia="fr-BE"/>
              <w14:ligatures w14:val="standardContextual"/>
            </w:rPr>
          </w:pPr>
          <w:hyperlink w:anchor="_Toc191020270" w:history="1">
            <w:r w:rsidRPr="00734AB4">
              <w:rPr>
                <w:rStyle w:val="Lienhypertexte"/>
                <w:noProof/>
              </w:rPr>
              <w:t>c)</w:t>
            </w:r>
            <w:r>
              <w:rPr>
                <w:rFonts w:eastAsiaTheme="minorEastAsia"/>
                <w:noProof/>
                <w:kern w:val="2"/>
                <w:sz w:val="24"/>
                <w:szCs w:val="24"/>
                <w:lang w:eastAsia="fr-BE"/>
                <w14:ligatures w14:val="standardContextual"/>
              </w:rPr>
              <w:tab/>
            </w:r>
            <w:r w:rsidRPr="00734AB4">
              <w:rPr>
                <w:rStyle w:val="Lienhypertexte"/>
                <w:noProof/>
              </w:rPr>
              <w:t>Assurance</w:t>
            </w:r>
            <w:r>
              <w:rPr>
                <w:noProof/>
                <w:webHidden/>
              </w:rPr>
              <w:tab/>
            </w:r>
            <w:r>
              <w:rPr>
                <w:noProof/>
                <w:webHidden/>
              </w:rPr>
              <w:fldChar w:fldCharType="begin"/>
            </w:r>
            <w:r>
              <w:rPr>
                <w:noProof/>
                <w:webHidden/>
              </w:rPr>
              <w:instrText xml:space="preserve"> PAGEREF _Toc191020270 \h </w:instrText>
            </w:r>
            <w:r>
              <w:rPr>
                <w:noProof/>
                <w:webHidden/>
              </w:rPr>
            </w:r>
            <w:r>
              <w:rPr>
                <w:noProof/>
                <w:webHidden/>
              </w:rPr>
              <w:fldChar w:fldCharType="separate"/>
            </w:r>
            <w:r>
              <w:rPr>
                <w:noProof/>
                <w:webHidden/>
              </w:rPr>
              <w:t>23</w:t>
            </w:r>
            <w:r>
              <w:rPr>
                <w:noProof/>
                <w:webHidden/>
              </w:rPr>
              <w:fldChar w:fldCharType="end"/>
            </w:r>
          </w:hyperlink>
        </w:p>
        <w:p w14:paraId="2F42022E" w14:textId="620AACD0" w:rsidR="00A71E4C" w:rsidRDefault="00A71E4C">
          <w:pPr>
            <w:pStyle w:val="TM2"/>
            <w:tabs>
              <w:tab w:val="left" w:pos="720"/>
              <w:tab w:val="right" w:leader="dot" w:pos="9628"/>
            </w:tabs>
            <w:rPr>
              <w:rFonts w:eastAsiaTheme="minorEastAsia"/>
              <w:noProof/>
              <w:kern w:val="2"/>
              <w:sz w:val="24"/>
              <w:szCs w:val="24"/>
              <w:lang w:eastAsia="fr-BE"/>
              <w14:ligatures w14:val="standardContextual"/>
            </w:rPr>
          </w:pPr>
          <w:hyperlink w:anchor="_Toc191020271" w:history="1">
            <w:r w:rsidRPr="00734AB4">
              <w:rPr>
                <w:rStyle w:val="Lienhypertexte"/>
                <w:noProof/>
              </w:rPr>
              <w:t>d)</w:t>
            </w:r>
            <w:r>
              <w:rPr>
                <w:rFonts w:eastAsiaTheme="minorEastAsia"/>
                <w:noProof/>
                <w:kern w:val="2"/>
                <w:sz w:val="24"/>
                <w:szCs w:val="24"/>
                <w:lang w:eastAsia="fr-BE"/>
                <w14:ligatures w14:val="standardContextual"/>
              </w:rPr>
              <w:tab/>
            </w:r>
            <w:r w:rsidRPr="00734AB4">
              <w:rPr>
                <w:rStyle w:val="Lienhypertexte"/>
                <w:noProof/>
              </w:rPr>
              <w:t>Personnel affecté à la réalisation du marché</w:t>
            </w:r>
            <w:r>
              <w:rPr>
                <w:noProof/>
                <w:webHidden/>
              </w:rPr>
              <w:tab/>
            </w:r>
            <w:r>
              <w:rPr>
                <w:noProof/>
                <w:webHidden/>
              </w:rPr>
              <w:fldChar w:fldCharType="begin"/>
            </w:r>
            <w:r>
              <w:rPr>
                <w:noProof/>
                <w:webHidden/>
              </w:rPr>
              <w:instrText xml:space="preserve"> PAGEREF _Toc191020271 \h </w:instrText>
            </w:r>
            <w:r>
              <w:rPr>
                <w:noProof/>
                <w:webHidden/>
              </w:rPr>
            </w:r>
            <w:r>
              <w:rPr>
                <w:noProof/>
                <w:webHidden/>
              </w:rPr>
              <w:fldChar w:fldCharType="separate"/>
            </w:r>
            <w:r>
              <w:rPr>
                <w:noProof/>
                <w:webHidden/>
              </w:rPr>
              <w:t>23</w:t>
            </w:r>
            <w:r>
              <w:rPr>
                <w:noProof/>
                <w:webHidden/>
              </w:rPr>
              <w:fldChar w:fldCharType="end"/>
            </w:r>
          </w:hyperlink>
        </w:p>
        <w:p w14:paraId="125A6380" w14:textId="36A5124C" w:rsidR="00A71E4C" w:rsidRDefault="00A71E4C">
          <w:pPr>
            <w:pStyle w:val="TM2"/>
            <w:tabs>
              <w:tab w:val="left" w:pos="720"/>
              <w:tab w:val="right" w:leader="dot" w:pos="9628"/>
            </w:tabs>
            <w:rPr>
              <w:rFonts w:eastAsiaTheme="minorEastAsia"/>
              <w:noProof/>
              <w:kern w:val="2"/>
              <w:sz w:val="24"/>
              <w:szCs w:val="24"/>
              <w:lang w:eastAsia="fr-BE"/>
              <w14:ligatures w14:val="standardContextual"/>
            </w:rPr>
          </w:pPr>
          <w:hyperlink w:anchor="_Toc191020272" w:history="1">
            <w:r w:rsidRPr="00734AB4">
              <w:rPr>
                <w:rStyle w:val="Lienhypertexte"/>
                <w:noProof/>
              </w:rPr>
              <w:t>e)</w:t>
            </w:r>
            <w:r>
              <w:rPr>
                <w:rFonts w:eastAsiaTheme="minorEastAsia"/>
                <w:noProof/>
                <w:kern w:val="2"/>
                <w:sz w:val="24"/>
                <w:szCs w:val="24"/>
                <w:lang w:eastAsia="fr-BE"/>
                <w14:ligatures w14:val="standardContextual"/>
              </w:rPr>
              <w:tab/>
            </w:r>
            <w:r w:rsidRPr="00734AB4">
              <w:rPr>
                <w:rStyle w:val="Lienhypertexte"/>
                <w:noProof/>
              </w:rPr>
              <w:t>Protection des données</w:t>
            </w:r>
            <w:r>
              <w:rPr>
                <w:noProof/>
                <w:webHidden/>
              </w:rPr>
              <w:tab/>
            </w:r>
            <w:r>
              <w:rPr>
                <w:noProof/>
                <w:webHidden/>
              </w:rPr>
              <w:fldChar w:fldCharType="begin"/>
            </w:r>
            <w:r>
              <w:rPr>
                <w:noProof/>
                <w:webHidden/>
              </w:rPr>
              <w:instrText xml:space="preserve"> PAGEREF _Toc191020272 \h </w:instrText>
            </w:r>
            <w:r>
              <w:rPr>
                <w:noProof/>
                <w:webHidden/>
              </w:rPr>
            </w:r>
            <w:r>
              <w:rPr>
                <w:noProof/>
                <w:webHidden/>
              </w:rPr>
              <w:fldChar w:fldCharType="separate"/>
            </w:r>
            <w:r>
              <w:rPr>
                <w:noProof/>
                <w:webHidden/>
              </w:rPr>
              <w:t>23</w:t>
            </w:r>
            <w:r>
              <w:rPr>
                <w:noProof/>
                <w:webHidden/>
              </w:rPr>
              <w:fldChar w:fldCharType="end"/>
            </w:r>
          </w:hyperlink>
        </w:p>
        <w:p w14:paraId="30A7CF3C" w14:textId="10038B01" w:rsidR="00A71E4C" w:rsidRDefault="00A71E4C">
          <w:pPr>
            <w:pStyle w:val="TM2"/>
            <w:tabs>
              <w:tab w:val="left" w:pos="720"/>
              <w:tab w:val="right" w:leader="dot" w:pos="9628"/>
            </w:tabs>
            <w:rPr>
              <w:rFonts w:eastAsiaTheme="minorEastAsia"/>
              <w:noProof/>
              <w:kern w:val="2"/>
              <w:sz w:val="24"/>
              <w:szCs w:val="24"/>
              <w:lang w:eastAsia="fr-BE"/>
              <w14:ligatures w14:val="standardContextual"/>
            </w:rPr>
          </w:pPr>
          <w:hyperlink w:anchor="_Toc191020273" w:history="1">
            <w:r w:rsidRPr="00734AB4">
              <w:rPr>
                <w:rStyle w:val="Lienhypertexte"/>
                <w:noProof/>
              </w:rPr>
              <w:t>f)</w:t>
            </w:r>
            <w:r>
              <w:rPr>
                <w:rFonts w:eastAsiaTheme="minorEastAsia"/>
                <w:noProof/>
                <w:kern w:val="2"/>
                <w:sz w:val="24"/>
                <w:szCs w:val="24"/>
                <w:lang w:eastAsia="fr-BE"/>
                <w14:ligatures w14:val="standardContextual"/>
              </w:rPr>
              <w:tab/>
            </w:r>
            <w:r w:rsidRPr="00734AB4">
              <w:rPr>
                <w:rStyle w:val="Lienhypertexte"/>
                <w:noProof/>
              </w:rPr>
              <w:t>Droit de propriété intellectuelle</w:t>
            </w:r>
            <w:r>
              <w:rPr>
                <w:noProof/>
                <w:webHidden/>
              </w:rPr>
              <w:tab/>
            </w:r>
            <w:r>
              <w:rPr>
                <w:noProof/>
                <w:webHidden/>
              </w:rPr>
              <w:fldChar w:fldCharType="begin"/>
            </w:r>
            <w:r>
              <w:rPr>
                <w:noProof/>
                <w:webHidden/>
              </w:rPr>
              <w:instrText xml:space="preserve"> PAGEREF _Toc191020273 \h </w:instrText>
            </w:r>
            <w:r>
              <w:rPr>
                <w:noProof/>
                <w:webHidden/>
              </w:rPr>
            </w:r>
            <w:r>
              <w:rPr>
                <w:noProof/>
                <w:webHidden/>
              </w:rPr>
              <w:fldChar w:fldCharType="separate"/>
            </w:r>
            <w:r>
              <w:rPr>
                <w:noProof/>
                <w:webHidden/>
              </w:rPr>
              <w:t>24</w:t>
            </w:r>
            <w:r>
              <w:rPr>
                <w:noProof/>
                <w:webHidden/>
              </w:rPr>
              <w:fldChar w:fldCharType="end"/>
            </w:r>
          </w:hyperlink>
        </w:p>
        <w:p w14:paraId="30C6114E" w14:textId="57A917D0" w:rsidR="00A71E4C" w:rsidRDefault="00A71E4C">
          <w:pPr>
            <w:pStyle w:val="TM2"/>
            <w:tabs>
              <w:tab w:val="left" w:pos="720"/>
              <w:tab w:val="right" w:leader="dot" w:pos="9628"/>
            </w:tabs>
            <w:rPr>
              <w:rFonts w:eastAsiaTheme="minorEastAsia"/>
              <w:noProof/>
              <w:kern w:val="2"/>
              <w:sz w:val="24"/>
              <w:szCs w:val="24"/>
              <w:lang w:eastAsia="fr-BE"/>
              <w14:ligatures w14:val="standardContextual"/>
            </w:rPr>
          </w:pPr>
          <w:hyperlink w:anchor="_Toc191020274" w:history="1">
            <w:r w:rsidRPr="00734AB4">
              <w:rPr>
                <w:rStyle w:val="Lienhypertexte"/>
                <w:noProof/>
              </w:rPr>
              <w:t>g)</w:t>
            </w:r>
            <w:r>
              <w:rPr>
                <w:rFonts w:eastAsiaTheme="minorEastAsia"/>
                <w:noProof/>
                <w:kern w:val="2"/>
                <w:sz w:val="24"/>
                <w:szCs w:val="24"/>
                <w:lang w:eastAsia="fr-BE"/>
                <w14:ligatures w14:val="standardContextual"/>
              </w:rPr>
              <w:tab/>
            </w:r>
            <w:r w:rsidRPr="00734AB4">
              <w:rPr>
                <w:rStyle w:val="Lienhypertexte"/>
                <w:noProof/>
              </w:rPr>
              <w:t>Modalités de vérification et de paiement</w:t>
            </w:r>
            <w:r>
              <w:rPr>
                <w:noProof/>
                <w:webHidden/>
              </w:rPr>
              <w:tab/>
            </w:r>
            <w:r>
              <w:rPr>
                <w:noProof/>
                <w:webHidden/>
              </w:rPr>
              <w:fldChar w:fldCharType="begin"/>
            </w:r>
            <w:r>
              <w:rPr>
                <w:noProof/>
                <w:webHidden/>
              </w:rPr>
              <w:instrText xml:space="preserve"> PAGEREF _Toc191020274 \h </w:instrText>
            </w:r>
            <w:r>
              <w:rPr>
                <w:noProof/>
                <w:webHidden/>
              </w:rPr>
            </w:r>
            <w:r>
              <w:rPr>
                <w:noProof/>
                <w:webHidden/>
              </w:rPr>
              <w:fldChar w:fldCharType="separate"/>
            </w:r>
            <w:r>
              <w:rPr>
                <w:noProof/>
                <w:webHidden/>
              </w:rPr>
              <w:t>25</w:t>
            </w:r>
            <w:r>
              <w:rPr>
                <w:noProof/>
                <w:webHidden/>
              </w:rPr>
              <w:fldChar w:fldCharType="end"/>
            </w:r>
          </w:hyperlink>
        </w:p>
        <w:p w14:paraId="3992B561" w14:textId="33FE5EC6" w:rsidR="00A71E4C" w:rsidRDefault="00A71E4C">
          <w:pPr>
            <w:pStyle w:val="TM2"/>
            <w:tabs>
              <w:tab w:val="left" w:pos="720"/>
              <w:tab w:val="right" w:leader="dot" w:pos="9628"/>
            </w:tabs>
            <w:rPr>
              <w:rFonts w:eastAsiaTheme="minorEastAsia"/>
              <w:noProof/>
              <w:kern w:val="2"/>
              <w:sz w:val="24"/>
              <w:szCs w:val="24"/>
              <w:lang w:eastAsia="fr-BE"/>
              <w14:ligatures w14:val="standardContextual"/>
            </w:rPr>
          </w:pPr>
          <w:hyperlink w:anchor="_Toc191020275" w:history="1">
            <w:r w:rsidRPr="00734AB4">
              <w:rPr>
                <w:rStyle w:val="Lienhypertexte"/>
                <w:noProof/>
              </w:rPr>
              <w:t>h)</w:t>
            </w:r>
            <w:r>
              <w:rPr>
                <w:rFonts w:eastAsiaTheme="minorEastAsia"/>
                <w:noProof/>
                <w:kern w:val="2"/>
                <w:sz w:val="24"/>
                <w:szCs w:val="24"/>
                <w:lang w:eastAsia="fr-BE"/>
                <w14:ligatures w14:val="standardContextual"/>
              </w:rPr>
              <w:tab/>
            </w:r>
            <w:r w:rsidRPr="00734AB4">
              <w:rPr>
                <w:rStyle w:val="Lienhypertexte"/>
                <w:noProof/>
              </w:rPr>
              <w:t>Avances</w:t>
            </w:r>
            <w:r>
              <w:rPr>
                <w:noProof/>
                <w:webHidden/>
              </w:rPr>
              <w:tab/>
            </w:r>
            <w:r>
              <w:rPr>
                <w:noProof/>
                <w:webHidden/>
              </w:rPr>
              <w:fldChar w:fldCharType="begin"/>
            </w:r>
            <w:r>
              <w:rPr>
                <w:noProof/>
                <w:webHidden/>
              </w:rPr>
              <w:instrText xml:space="preserve"> PAGEREF _Toc191020275 \h </w:instrText>
            </w:r>
            <w:r>
              <w:rPr>
                <w:noProof/>
                <w:webHidden/>
              </w:rPr>
            </w:r>
            <w:r>
              <w:rPr>
                <w:noProof/>
                <w:webHidden/>
              </w:rPr>
              <w:fldChar w:fldCharType="separate"/>
            </w:r>
            <w:r>
              <w:rPr>
                <w:noProof/>
                <w:webHidden/>
              </w:rPr>
              <w:t>25</w:t>
            </w:r>
            <w:r>
              <w:rPr>
                <w:noProof/>
                <w:webHidden/>
              </w:rPr>
              <w:fldChar w:fldCharType="end"/>
            </w:r>
          </w:hyperlink>
        </w:p>
        <w:p w14:paraId="4C450E1F" w14:textId="1CB5D495" w:rsidR="00A71E4C" w:rsidRDefault="00A71E4C">
          <w:pPr>
            <w:pStyle w:val="TM2"/>
            <w:tabs>
              <w:tab w:val="left" w:pos="720"/>
              <w:tab w:val="right" w:leader="dot" w:pos="9628"/>
            </w:tabs>
            <w:rPr>
              <w:rFonts w:eastAsiaTheme="minorEastAsia"/>
              <w:noProof/>
              <w:kern w:val="2"/>
              <w:sz w:val="24"/>
              <w:szCs w:val="24"/>
              <w:lang w:eastAsia="fr-BE"/>
              <w14:ligatures w14:val="standardContextual"/>
            </w:rPr>
          </w:pPr>
          <w:hyperlink w:anchor="_Toc191020276" w:history="1">
            <w:r w:rsidRPr="00734AB4">
              <w:rPr>
                <w:rStyle w:val="Lienhypertexte"/>
                <w:noProof/>
              </w:rPr>
              <w:t>i)</w:t>
            </w:r>
            <w:r>
              <w:rPr>
                <w:rFonts w:eastAsiaTheme="minorEastAsia"/>
                <w:noProof/>
                <w:kern w:val="2"/>
                <w:sz w:val="24"/>
                <w:szCs w:val="24"/>
                <w:lang w:eastAsia="fr-BE"/>
                <w14:ligatures w14:val="standardContextual"/>
              </w:rPr>
              <w:tab/>
            </w:r>
            <w:r w:rsidRPr="00734AB4">
              <w:rPr>
                <w:rStyle w:val="Lienhypertexte"/>
                <w:noProof/>
              </w:rPr>
              <w:t>Prix</w:t>
            </w:r>
            <w:r>
              <w:rPr>
                <w:noProof/>
                <w:webHidden/>
              </w:rPr>
              <w:tab/>
            </w:r>
            <w:r>
              <w:rPr>
                <w:noProof/>
                <w:webHidden/>
              </w:rPr>
              <w:fldChar w:fldCharType="begin"/>
            </w:r>
            <w:r>
              <w:rPr>
                <w:noProof/>
                <w:webHidden/>
              </w:rPr>
              <w:instrText xml:space="preserve"> PAGEREF _Toc191020276 \h </w:instrText>
            </w:r>
            <w:r>
              <w:rPr>
                <w:noProof/>
                <w:webHidden/>
              </w:rPr>
            </w:r>
            <w:r>
              <w:rPr>
                <w:noProof/>
                <w:webHidden/>
              </w:rPr>
              <w:fldChar w:fldCharType="separate"/>
            </w:r>
            <w:r>
              <w:rPr>
                <w:noProof/>
                <w:webHidden/>
              </w:rPr>
              <w:t>25</w:t>
            </w:r>
            <w:r>
              <w:rPr>
                <w:noProof/>
                <w:webHidden/>
              </w:rPr>
              <w:fldChar w:fldCharType="end"/>
            </w:r>
          </w:hyperlink>
        </w:p>
        <w:p w14:paraId="103BAAD5" w14:textId="42B3A0B0" w:rsidR="00A71E4C" w:rsidRDefault="00A71E4C">
          <w:pPr>
            <w:pStyle w:val="TM1"/>
            <w:tabs>
              <w:tab w:val="left" w:pos="440"/>
              <w:tab w:val="right" w:leader="dot" w:pos="9628"/>
            </w:tabs>
            <w:rPr>
              <w:rFonts w:eastAsiaTheme="minorEastAsia"/>
              <w:noProof/>
              <w:kern w:val="2"/>
              <w:sz w:val="24"/>
              <w:szCs w:val="24"/>
              <w:lang w:eastAsia="fr-BE"/>
              <w14:ligatures w14:val="standardContextual"/>
            </w:rPr>
          </w:pPr>
          <w:hyperlink w:anchor="_Toc191020277" w:history="1">
            <w:r w:rsidRPr="00734AB4">
              <w:rPr>
                <w:rStyle w:val="Lienhypertexte"/>
                <w:rFonts w:ascii="Calibri" w:hAnsi="Calibri" w:cs="Calibri"/>
                <w:noProof/>
              </w:rPr>
              <w:t>5.</w:t>
            </w:r>
            <w:r>
              <w:rPr>
                <w:rFonts w:eastAsiaTheme="minorEastAsia"/>
                <w:noProof/>
                <w:kern w:val="2"/>
                <w:sz w:val="24"/>
                <w:szCs w:val="24"/>
                <w:lang w:eastAsia="fr-BE"/>
                <w14:ligatures w14:val="standardContextual"/>
              </w:rPr>
              <w:tab/>
            </w:r>
            <w:r w:rsidRPr="00734AB4">
              <w:rPr>
                <w:rStyle w:val="Lienhypertexte"/>
                <w:rFonts w:ascii="Calibri" w:hAnsi="Calibri" w:cs="Calibri"/>
                <w:noProof/>
              </w:rPr>
              <w:t>Annexes</w:t>
            </w:r>
            <w:r>
              <w:rPr>
                <w:noProof/>
                <w:webHidden/>
              </w:rPr>
              <w:tab/>
            </w:r>
            <w:r>
              <w:rPr>
                <w:noProof/>
                <w:webHidden/>
              </w:rPr>
              <w:fldChar w:fldCharType="begin"/>
            </w:r>
            <w:r>
              <w:rPr>
                <w:noProof/>
                <w:webHidden/>
              </w:rPr>
              <w:instrText xml:space="preserve"> PAGEREF _Toc191020277 \h </w:instrText>
            </w:r>
            <w:r>
              <w:rPr>
                <w:noProof/>
                <w:webHidden/>
              </w:rPr>
            </w:r>
            <w:r>
              <w:rPr>
                <w:noProof/>
                <w:webHidden/>
              </w:rPr>
              <w:fldChar w:fldCharType="separate"/>
            </w:r>
            <w:r>
              <w:rPr>
                <w:noProof/>
                <w:webHidden/>
              </w:rPr>
              <w:t>26</w:t>
            </w:r>
            <w:r>
              <w:rPr>
                <w:noProof/>
                <w:webHidden/>
              </w:rPr>
              <w:fldChar w:fldCharType="end"/>
            </w:r>
          </w:hyperlink>
        </w:p>
        <w:p w14:paraId="5C15729C" w14:textId="5576B89F" w:rsidR="00A71E4C" w:rsidRDefault="00A71E4C">
          <w:pPr>
            <w:pStyle w:val="TM2"/>
            <w:tabs>
              <w:tab w:val="left" w:pos="720"/>
              <w:tab w:val="right" w:leader="dot" w:pos="9628"/>
            </w:tabs>
            <w:rPr>
              <w:rFonts w:eastAsiaTheme="minorEastAsia"/>
              <w:noProof/>
              <w:kern w:val="2"/>
              <w:sz w:val="24"/>
              <w:szCs w:val="24"/>
              <w:lang w:eastAsia="fr-BE"/>
              <w14:ligatures w14:val="standardContextual"/>
            </w:rPr>
          </w:pPr>
          <w:hyperlink w:anchor="_Toc191020278" w:history="1">
            <w:r w:rsidRPr="00734AB4">
              <w:rPr>
                <w:rStyle w:val="Lienhypertexte"/>
                <w:rFonts w:ascii="Calibri" w:hAnsi="Calibri" w:cs="Calibri"/>
                <w:noProof/>
                <w:lang w:val="fr-FR" w:eastAsia="fr-FR"/>
              </w:rPr>
              <w:t>a)</w:t>
            </w:r>
            <w:r>
              <w:rPr>
                <w:rFonts w:eastAsiaTheme="minorEastAsia"/>
                <w:noProof/>
                <w:kern w:val="2"/>
                <w:sz w:val="24"/>
                <w:szCs w:val="24"/>
                <w:lang w:eastAsia="fr-BE"/>
                <w14:ligatures w14:val="standardContextual"/>
              </w:rPr>
              <w:tab/>
            </w:r>
            <w:r w:rsidRPr="00734AB4">
              <w:rPr>
                <w:rStyle w:val="Lienhypertexte"/>
                <w:rFonts w:ascii="Calibri" w:hAnsi="Calibri" w:cs="Calibri"/>
                <w:noProof/>
                <w:lang w:val="fr-FR" w:eastAsia="fr-FR"/>
              </w:rPr>
              <w:t>Formulaire d’offre</w:t>
            </w:r>
            <w:r>
              <w:rPr>
                <w:noProof/>
                <w:webHidden/>
              </w:rPr>
              <w:tab/>
            </w:r>
            <w:r>
              <w:rPr>
                <w:noProof/>
                <w:webHidden/>
              </w:rPr>
              <w:fldChar w:fldCharType="begin"/>
            </w:r>
            <w:r>
              <w:rPr>
                <w:noProof/>
                <w:webHidden/>
              </w:rPr>
              <w:instrText xml:space="preserve"> PAGEREF _Toc191020278 \h </w:instrText>
            </w:r>
            <w:r>
              <w:rPr>
                <w:noProof/>
                <w:webHidden/>
              </w:rPr>
            </w:r>
            <w:r>
              <w:rPr>
                <w:noProof/>
                <w:webHidden/>
              </w:rPr>
              <w:fldChar w:fldCharType="separate"/>
            </w:r>
            <w:r>
              <w:rPr>
                <w:noProof/>
                <w:webHidden/>
              </w:rPr>
              <w:t>26</w:t>
            </w:r>
            <w:r>
              <w:rPr>
                <w:noProof/>
                <w:webHidden/>
              </w:rPr>
              <w:fldChar w:fldCharType="end"/>
            </w:r>
          </w:hyperlink>
        </w:p>
        <w:p w14:paraId="3DDAC495" w14:textId="58EE443C" w:rsidR="00A71E4C" w:rsidRDefault="00A71E4C">
          <w:pPr>
            <w:pStyle w:val="TM2"/>
            <w:tabs>
              <w:tab w:val="left" w:pos="720"/>
              <w:tab w:val="right" w:leader="dot" w:pos="9628"/>
            </w:tabs>
            <w:rPr>
              <w:rFonts w:eastAsiaTheme="minorEastAsia"/>
              <w:noProof/>
              <w:kern w:val="2"/>
              <w:sz w:val="24"/>
              <w:szCs w:val="24"/>
              <w:lang w:eastAsia="fr-BE"/>
              <w14:ligatures w14:val="standardContextual"/>
            </w:rPr>
          </w:pPr>
          <w:hyperlink w:anchor="_Toc191020279" w:history="1">
            <w:r w:rsidRPr="00734AB4">
              <w:rPr>
                <w:rStyle w:val="Lienhypertexte"/>
                <w:rFonts w:ascii="Calibri" w:hAnsi="Calibri" w:cs="Calibri"/>
                <w:noProof/>
                <w:lang w:val="fr-FR" w:eastAsia="fr-FR"/>
              </w:rPr>
              <w:t>b)</w:t>
            </w:r>
            <w:r>
              <w:rPr>
                <w:rFonts w:eastAsiaTheme="minorEastAsia"/>
                <w:noProof/>
                <w:kern w:val="2"/>
                <w:sz w:val="24"/>
                <w:szCs w:val="24"/>
                <w:lang w:eastAsia="fr-BE"/>
                <w14:ligatures w14:val="standardContextual"/>
              </w:rPr>
              <w:tab/>
            </w:r>
            <w:r w:rsidRPr="00734AB4">
              <w:rPr>
                <w:rStyle w:val="Lienhypertexte"/>
                <w:rFonts w:ascii="Calibri" w:hAnsi="Calibri" w:cs="Calibri"/>
                <w:noProof/>
                <w:lang w:val="fr-FR" w:eastAsia="fr-FR"/>
              </w:rPr>
              <w:t>Inventaire</w:t>
            </w:r>
            <w:r>
              <w:rPr>
                <w:noProof/>
                <w:webHidden/>
              </w:rPr>
              <w:tab/>
            </w:r>
            <w:r>
              <w:rPr>
                <w:noProof/>
                <w:webHidden/>
              </w:rPr>
              <w:fldChar w:fldCharType="begin"/>
            </w:r>
            <w:r>
              <w:rPr>
                <w:noProof/>
                <w:webHidden/>
              </w:rPr>
              <w:instrText xml:space="preserve"> PAGEREF _Toc191020279 \h </w:instrText>
            </w:r>
            <w:r>
              <w:rPr>
                <w:noProof/>
                <w:webHidden/>
              </w:rPr>
            </w:r>
            <w:r>
              <w:rPr>
                <w:noProof/>
                <w:webHidden/>
              </w:rPr>
              <w:fldChar w:fldCharType="separate"/>
            </w:r>
            <w:r>
              <w:rPr>
                <w:noProof/>
                <w:webHidden/>
              </w:rPr>
              <w:t>26</w:t>
            </w:r>
            <w:r>
              <w:rPr>
                <w:noProof/>
                <w:webHidden/>
              </w:rPr>
              <w:fldChar w:fldCharType="end"/>
            </w:r>
          </w:hyperlink>
        </w:p>
        <w:p w14:paraId="0CB44FEA" w14:textId="7FFC6ADC" w:rsidR="00A71E4C" w:rsidRDefault="00A71E4C">
          <w:pPr>
            <w:pStyle w:val="TM2"/>
            <w:tabs>
              <w:tab w:val="left" w:pos="720"/>
              <w:tab w:val="right" w:leader="dot" w:pos="9628"/>
            </w:tabs>
            <w:rPr>
              <w:rFonts w:eastAsiaTheme="minorEastAsia"/>
              <w:noProof/>
              <w:kern w:val="2"/>
              <w:sz w:val="24"/>
              <w:szCs w:val="24"/>
              <w:lang w:eastAsia="fr-BE"/>
              <w14:ligatures w14:val="standardContextual"/>
            </w:rPr>
          </w:pPr>
          <w:hyperlink w:anchor="_Toc191020280" w:history="1">
            <w:r w:rsidRPr="00734AB4">
              <w:rPr>
                <w:rStyle w:val="Lienhypertexte"/>
                <w:rFonts w:ascii="Calibri" w:hAnsi="Calibri" w:cs="Calibri"/>
                <w:noProof/>
                <w:lang w:val="fr-FR" w:eastAsia="fr-FR"/>
              </w:rPr>
              <w:t>c)</w:t>
            </w:r>
            <w:r>
              <w:rPr>
                <w:rFonts w:eastAsiaTheme="minorEastAsia"/>
                <w:noProof/>
                <w:kern w:val="2"/>
                <w:sz w:val="24"/>
                <w:szCs w:val="24"/>
                <w:lang w:eastAsia="fr-BE"/>
                <w14:ligatures w14:val="standardContextual"/>
              </w:rPr>
              <w:tab/>
            </w:r>
            <w:r w:rsidRPr="00734AB4">
              <w:rPr>
                <w:rStyle w:val="Lienhypertexte"/>
                <w:rFonts w:ascii="Calibri" w:hAnsi="Calibri" w:cs="Calibri"/>
                <w:noProof/>
                <w:lang w:val="fr-FR" w:eastAsia="fr-FR"/>
              </w:rPr>
              <w:t>Questionnaire (pour l’analyse de risque par questionnaire et pour l’enquête sectorielle)</w:t>
            </w:r>
            <w:r>
              <w:rPr>
                <w:noProof/>
                <w:webHidden/>
              </w:rPr>
              <w:tab/>
            </w:r>
            <w:r>
              <w:rPr>
                <w:noProof/>
                <w:webHidden/>
              </w:rPr>
              <w:fldChar w:fldCharType="begin"/>
            </w:r>
            <w:r>
              <w:rPr>
                <w:noProof/>
                <w:webHidden/>
              </w:rPr>
              <w:instrText xml:space="preserve"> PAGEREF _Toc191020280 \h </w:instrText>
            </w:r>
            <w:r>
              <w:rPr>
                <w:noProof/>
                <w:webHidden/>
              </w:rPr>
            </w:r>
            <w:r>
              <w:rPr>
                <w:noProof/>
                <w:webHidden/>
              </w:rPr>
              <w:fldChar w:fldCharType="separate"/>
            </w:r>
            <w:r>
              <w:rPr>
                <w:noProof/>
                <w:webHidden/>
              </w:rPr>
              <w:t>26</w:t>
            </w:r>
            <w:r>
              <w:rPr>
                <w:noProof/>
                <w:webHidden/>
              </w:rPr>
              <w:fldChar w:fldCharType="end"/>
            </w:r>
          </w:hyperlink>
        </w:p>
        <w:p w14:paraId="63C4E8D2" w14:textId="7C6A77EE" w:rsidR="003967EA" w:rsidRPr="000C6AAA" w:rsidRDefault="003967EA">
          <w:pPr>
            <w:rPr>
              <w:rFonts w:ascii="Calibri" w:hAnsi="Calibri" w:cs="Calibri"/>
            </w:rPr>
          </w:pPr>
          <w:r w:rsidRPr="000C6AAA">
            <w:rPr>
              <w:rFonts w:ascii="Calibri" w:hAnsi="Calibri" w:cs="Calibri"/>
              <w:b/>
              <w:bCs/>
              <w:lang w:val="fr-FR"/>
            </w:rPr>
            <w:fldChar w:fldCharType="end"/>
          </w:r>
        </w:p>
      </w:sdtContent>
    </w:sdt>
    <w:p w14:paraId="43208F4D" w14:textId="4D5AE882" w:rsidR="005B3302" w:rsidRDefault="005B3302">
      <w:pPr>
        <w:rPr>
          <w:rFonts w:ascii="Calibri" w:eastAsia="Times New Roman" w:hAnsi="Calibri" w:cs="Calibri"/>
          <w:sz w:val="24"/>
          <w:szCs w:val="24"/>
          <w:lang w:val="fr-FR" w:eastAsia="fr-FR"/>
        </w:rPr>
      </w:pPr>
      <w:bookmarkStart w:id="3" w:name="_Toc189828520"/>
      <w:bookmarkStart w:id="4" w:name="_Toc189857068"/>
      <w:bookmarkEnd w:id="3"/>
      <w:bookmarkEnd w:id="4"/>
      <w:r>
        <w:rPr>
          <w:rFonts w:ascii="Calibri" w:hAnsi="Calibri" w:cs="Calibri"/>
          <w:b/>
          <w:bCs/>
        </w:rPr>
        <w:br w:type="page"/>
      </w:r>
    </w:p>
    <w:p w14:paraId="2E3AFD11" w14:textId="2BA63705" w:rsidR="00A92CF9" w:rsidRPr="000C6AAA" w:rsidRDefault="00A92CF9" w:rsidP="00997B4C">
      <w:pPr>
        <w:pStyle w:val="Titre1"/>
        <w:rPr>
          <w:rFonts w:ascii="Calibri" w:hAnsi="Calibri" w:cs="Calibri"/>
        </w:rPr>
      </w:pPr>
      <w:bookmarkStart w:id="5" w:name="_Toc189857155"/>
      <w:bookmarkStart w:id="6" w:name="_Toc191020241"/>
      <w:bookmarkEnd w:id="5"/>
      <w:r w:rsidRPr="000C6AAA">
        <w:rPr>
          <w:rFonts w:ascii="Calibri" w:hAnsi="Calibri" w:cs="Calibri"/>
        </w:rPr>
        <w:lastRenderedPageBreak/>
        <w:t>Dispositions générales</w:t>
      </w:r>
      <w:bookmarkEnd w:id="6"/>
    </w:p>
    <w:p w14:paraId="69F864A8" w14:textId="558D2D89" w:rsidR="001B5A80" w:rsidRPr="000C6AAA" w:rsidRDefault="001B5A80" w:rsidP="000675A2">
      <w:pPr>
        <w:pStyle w:val="Titre2"/>
        <w:rPr>
          <w:rFonts w:ascii="Calibri" w:hAnsi="Calibri" w:cs="Calibri"/>
        </w:rPr>
      </w:pPr>
      <w:bookmarkStart w:id="7" w:name="_Toc191020242"/>
      <w:r w:rsidRPr="000C6AAA">
        <w:rPr>
          <w:rFonts w:ascii="Calibri" w:hAnsi="Calibri" w:cs="Calibri"/>
        </w:rPr>
        <w:t>Pouvoir adjudicateur</w:t>
      </w:r>
      <w:r w:rsidR="0005169A" w:rsidRPr="000C6AAA">
        <w:rPr>
          <w:rFonts w:ascii="Calibri" w:hAnsi="Calibri" w:cs="Calibri"/>
        </w:rPr>
        <w:t xml:space="preserve"> (PA)</w:t>
      </w:r>
      <w:r w:rsidRPr="000C6AAA">
        <w:rPr>
          <w:rFonts w:ascii="Calibri" w:hAnsi="Calibri" w:cs="Calibri"/>
        </w:rPr>
        <w:t> : APEF asbl</w:t>
      </w:r>
      <w:bookmarkEnd w:id="7"/>
    </w:p>
    <w:p w14:paraId="44C88DFA" w14:textId="77777777" w:rsidR="00191D26" w:rsidRPr="000C6AAA" w:rsidRDefault="00191D26" w:rsidP="00503271">
      <w:pPr>
        <w:spacing w:after="0" w:line="240" w:lineRule="auto"/>
        <w:rPr>
          <w:rFonts w:ascii="Calibri" w:hAnsi="Calibri" w:cs="Calibri"/>
        </w:rPr>
      </w:pPr>
    </w:p>
    <w:p w14:paraId="529F81F0" w14:textId="5A6D8499" w:rsidR="001B5A80" w:rsidRPr="000C6AAA" w:rsidRDefault="00594D32" w:rsidP="00503271">
      <w:pPr>
        <w:spacing w:after="0" w:line="240" w:lineRule="auto"/>
        <w:rPr>
          <w:rFonts w:ascii="Calibri" w:hAnsi="Calibri" w:cs="Calibri"/>
        </w:rPr>
      </w:pPr>
      <w:proofErr w:type="spellStart"/>
      <w:r w:rsidRPr="000C6AAA">
        <w:rPr>
          <w:rFonts w:ascii="Calibri" w:hAnsi="Calibri" w:cs="Calibri"/>
        </w:rPr>
        <w:t>L’</w:t>
      </w:r>
      <w:r w:rsidR="001B5A80" w:rsidRPr="000C6AAA">
        <w:rPr>
          <w:rFonts w:ascii="Calibri" w:hAnsi="Calibri" w:cs="Calibri"/>
        </w:rPr>
        <w:t>asbl</w:t>
      </w:r>
      <w:proofErr w:type="spellEnd"/>
      <w:r w:rsidR="001B5A80" w:rsidRPr="000C6AAA">
        <w:rPr>
          <w:rFonts w:ascii="Calibri" w:hAnsi="Calibri" w:cs="Calibri"/>
        </w:rPr>
        <w:t xml:space="preserve"> APEF regroupe </w:t>
      </w:r>
      <w:r w:rsidRPr="000C6AAA">
        <w:rPr>
          <w:rFonts w:ascii="Calibri" w:hAnsi="Calibri" w:cs="Calibri"/>
        </w:rPr>
        <w:t>l</w:t>
      </w:r>
      <w:r w:rsidR="001B5A80" w:rsidRPr="000C6AAA">
        <w:rPr>
          <w:rFonts w:ascii="Calibri" w:hAnsi="Calibri" w:cs="Calibri"/>
        </w:rPr>
        <w:t>es fonds de sécurité d'existence du secteur non marchand</w:t>
      </w:r>
      <w:r w:rsidRPr="000C6AAA">
        <w:rPr>
          <w:rFonts w:ascii="Calibri" w:hAnsi="Calibri" w:cs="Calibri"/>
        </w:rPr>
        <w:t xml:space="preserve"> </w:t>
      </w:r>
      <w:r w:rsidR="001B5A80" w:rsidRPr="000C6AAA">
        <w:rPr>
          <w:rFonts w:ascii="Calibri" w:hAnsi="Calibri" w:cs="Calibri"/>
        </w:rPr>
        <w:t>francophone et germanophone</w:t>
      </w:r>
      <w:r w:rsidR="00463EF1" w:rsidRPr="000C6AAA">
        <w:rPr>
          <w:rFonts w:ascii="Calibri" w:hAnsi="Calibri" w:cs="Calibri"/>
        </w:rPr>
        <w:t>.</w:t>
      </w:r>
    </w:p>
    <w:p w14:paraId="2F81354A" w14:textId="4BC33411" w:rsidR="003758FF" w:rsidRPr="000C6AAA" w:rsidRDefault="003758FF" w:rsidP="00503271">
      <w:pPr>
        <w:spacing w:after="0" w:line="240" w:lineRule="auto"/>
        <w:rPr>
          <w:rFonts w:ascii="Calibri" w:hAnsi="Calibri" w:cs="Calibri"/>
        </w:rPr>
      </w:pPr>
      <w:r w:rsidRPr="000C6AAA">
        <w:rPr>
          <w:rFonts w:ascii="Calibri" w:hAnsi="Calibri" w:cs="Calibri"/>
        </w:rPr>
        <w:t xml:space="preserve">L’appel d’offres fait </w:t>
      </w:r>
      <w:r w:rsidR="003B5C4A" w:rsidRPr="000C6AAA">
        <w:rPr>
          <w:rFonts w:ascii="Calibri" w:hAnsi="Calibri" w:cs="Calibri"/>
        </w:rPr>
        <w:t xml:space="preserve">suite à </w:t>
      </w:r>
      <w:r w:rsidRPr="000C6AAA">
        <w:rPr>
          <w:rFonts w:ascii="Calibri" w:hAnsi="Calibri" w:cs="Calibri"/>
        </w:rPr>
        <w:t>un projet sur la prévention des risques psychosociaux initié en septembre 2022.</w:t>
      </w:r>
    </w:p>
    <w:p w14:paraId="2FE64715" w14:textId="77777777" w:rsidR="001B5A80" w:rsidRPr="000C6AAA" w:rsidRDefault="001B5A80" w:rsidP="00503271">
      <w:pPr>
        <w:spacing w:after="0" w:line="240" w:lineRule="auto"/>
        <w:rPr>
          <w:rFonts w:ascii="Calibri" w:hAnsi="Calibri" w:cs="Calibri"/>
        </w:rPr>
      </w:pPr>
    </w:p>
    <w:p w14:paraId="579A1536" w14:textId="7BB9030F" w:rsidR="003758FF" w:rsidRPr="000C6AAA" w:rsidRDefault="003758FF" w:rsidP="000675A2">
      <w:pPr>
        <w:pStyle w:val="Titre2"/>
        <w:rPr>
          <w:rFonts w:ascii="Calibri" w:hAnsi="Calibri" w:cs="Calibri"/>
        </w:rPr>
      </w:pPr>
      <w:bookmarkStart w:id="8" w:name="_Toc191020243"/>
      <w:r w:rsidRPr="000C6AAA">
        <w:rPr>
          <w:rFonts w:ascii="Calibri" w:hAnsi="Calibri" w:cs="Calibri"/>
        </w:rPr>
        <w:t>Timing</w:t>
      </w:r>
      <w:bookmarkEnd w:id="8"/>
    </w:p>
    <w:p w14:paraId="3041CD77" w14:textId="5A842D91" w:rsidR="001B5A80" w:rsidRPr="000C6AAA" w:rsidRDefault="001B5A80" w:rsidP="00503271">
      <w:pPr>
        <w:spacing w:after="0" w:line="240" w:lineRule="auto"/>
        <w:rPr>
          <w:rFonts w:ascii="Calibri" w:hAnsi="Calibri" w:cs="Calibri"/>
        </w:rPr>
      </w:pPr>
      <w:r w:rsidRPr="000C6AAA">
        <w:rPr>
          <w:rFonts w:ascii="Calibri" w:hAnsi="Calibri" w:cs="Calibri"/>
        </w:rPr>
        <w:t xml:space="preserve">Les offres sont à transmettre </w:t>
      </w:r>
      <w:r w:rsidR="0005169A" w:rsidRPr="000C6AAA">
        <w:rPr>
          <w:rFonts w:ascii="Calibri" w:hAnsi="Calibri" w:cs="Calibri"/>
        </w:rPr>
        <w:t>via la plateforme eProcurement</w:t>
      </w:r>
      <w:r w:rsidR="007E6215">
        <w:rPr>
          <w:rFonts w:ascii="Calibri" w:hAnsi="Calibri" w:cs="Calibri"/>
        </w:rPr>
        <w:t xml:space="preserve"> p</w:t>
      </w:r>
      <w:r w:rsidRPr="000C6AAA">
        <w:rPr>
          <w:rFonts w:ascii="Calibri" w:hAnsi="Calibri" w:cs="Calibri"/>
        </w:rPr>
        <w:t xml:space="preserve">our le </w:t>
      </w:r>
      <w:r w:rsidR="008737F5">
        <w:rPr>
          <w:rFonts w:ascii="Calibri" w:hAnsi="Calibri" w:cs="Calibri"/>
        </w:rPr>
        <w:t>jeudi 27/03</w:t>
      </w:r>
      <w:r w:rsidR="00CB799E" w:rsidRPr="000C6AAA">
        <w:rPr>
          <w:rFonts w:ascii="Calibri" w:hAnsi="Calibri" w:cs="Calibri"/>
        </w:rPr>
        <w:t>/</w:t>
      </w:r>
      <w:r w:rsidRPr="000C6AAA">
        <w:rPr>
          <w:rFonts w:ascii="Calibri" w:hAnsi="Calibri" w:cs="Calibri"/>
        </w:rPr>
        <w:t>202</w:t>
      </w:r>
      <w:r w:rsidR="009E6782" w:rsidRPr="000C6AAA">
        <w:rPr>
          <w:rFonts w:ascii="Calibri" w:hAnsi="Calibri" w:cs="Calibri"/>
        </w:rPr>
        <w:t>5</w:t>
      </w:r>
      <w:r w:rsidRPr="000C6AAA">
        <w:rPr>
          <w:rFonts w:ascii="Calibri" w:hAnsi="Calibri" w:cs="Calibri"/>
        </w:rPr>
        <w:t xml:space="preserve"> à </w:t>
      </w:r>
      <w:r w:rsidR="008737F5">
        <w:rPr>
          <w:rFonts w:ascii="Calibri" w:hAnsi="Calibri" w:cs="Calibri"/>
        </w:rPr>
        <w:t>9</w:t>
      </w:r>
      <w:r w:rsidRPr="000C6AAA">
        <w:rPr>
          <w:rFonts w:ascii="Calibri" w:hAnsi="Calibri" w:cs="Calibri"/>
        </w:rPr>
        <w:t>h</w:t>
      </w:r>
      <w:r w:rsidR="008737F5">
        <w:rPr>
          <w:rFonts w:ascii="Calibri" w:hAnsi="Calibri" w:cs="Calibri"/>
        </w:rPr>
        <w:t>00</w:t>
      </w:r>
      <w:r w:rsidRPr="000C6AAA">
        <w:rPr>
          <w:rFonts w:ascii="Calibri" w:hAnsi="Calibri" w:cs="Calibri"/>
        </w:rPr>
        <w:t xml:space="preserve"> au plus tard</w:t>
      </w:r>
      <w:r w:rsidR="007E6215">
        <w:rPr>
          <w:rFonts w:ascii="Calibri" w:hAnsi="Calibri" w:cs="Calibri"/>
        </w:rPr>
        <w:t>.</w:t>
      </w:r>
    </w:p>
    <w:p w14:paraId="03126197" w14:textId="77777777" w:rsidR="00E9332B" w:rsidRDefault="00E9332B" w:rsidP="00503271">
      <w:pPr>
        <w:spacing w:after="0" w:line="240" w:lineRule="auto"/>
        <w:rPr>
          <w:rFonts w:ascii="Calibri" w:hAnsi="Calibri" w:cs="Calibri"/>
        </w:rPr>
      </w:pPr>
    </w:p>
    <w:p w14:paraId="0D78AAFF" w14:textId="58A36B84" w:rsidR="00793DAE" w:rsidRPr="000C6AAA" w:rsidRDefault="00CB799E" w:rsidP="00503271">
      <w:pPr>
        <w:spacing w:after="0" w:line="240" w:lineRule="auto"/>
        <w:rPr>
          <w:rFonts w:ascii="Calibri" w:hAnsi="Calibri" w:cs="Calibri"/>
        </w:rPr>
      </w:pPr>
      <w:r w:rsidRPr="000C6AAA">
        <w:rPr>
          <w:rFonts w:ascii="Calibri" w:hAnsi="Calibri" w:cs="Calibri"/>
        </w:rPr>
        <w:t xml:space="preserve">Le formulaire d’offre et l’inventaire </w:t>
      </w:r>
      <w:r w:rsidR="00B00B9F" w:rsidRPr="000C6AAA">
        <w:rPr>
          <w:rFonts w:ascii="Calibri" w:hAnsi="Calibri" w:cs="Calibri"/>
        </w:rPr>
        <w:t>repris en annexe doivent être repris dans l’offre</w:t>
      </w:r>
      <w:r w:rsidR="007E6215">
        <w:rPr>
          <w:rFonts w:ascii="Calibri" w:hAnsi="Calibri" w:cs="Calibri"/>
        </w:rPr>
        <w:t>.</w:t>
      </w:r>
    </w:p>
    <w:p w14:paraId="342D8004" w14:textId="77777777" w:rsidR="00925006" w:rsidRPr="000C6AAA" w:rsidRDefault="00925006" w:rsidP="00503271">
      <w:pPr>
        <w:spacing w:after="0" w:line="240" w:lineRule="auto"/>
        <w:rPr>
          <w:rFonts w:ascii="Calibri" w:hAnsi="Calibri" w:cs="Calibri"/>
        </w:rPr>
      </w:pPr>
    </w:p>
    <w:p w14:paraId="6856C05A" w14:textId="7C186992" w:rsidR="00925006" w:rsidRPr="00323946" w:rsidRDefault="00925006" w:rsidP="00503271">
      <w:pPr>
        <w:spacing w:after="0" w:line="240" w:lineRule="auto"/>
        <w:rPr>
          <w:rFonts w:ascii="Calibri" w:hAnsi="Calibri" w:cs="Calibri"/>
        </w:rPr>
      </w:pPr>
      <w:r w:rsidRPr="000C6AAA">
        <w:rPr>
          <w:rFonts w:ascii="Calibri" w:hAnsi="Calibri" w:cs="Calibri"/>
        </w:rPr>
        <w:t>Webinaire de questions / réponses :</w:t>
      </w:r>
      <w:r w:rsidR="00793DAE" w:rsidRPr="000C6AAA">
        <w:rPr>
          <w:rFonts w:ascii="Calibri" w:hAnsi="Calibri" w:cs="Calibri"/>
        </w:rPr>
        <w:t xml:space="preserve"> </w:t>
      </w:r>
      <w:r w:rsidR="00BB7FCD">
        <w:rPr>
          <w:rFonts w:ascii="Calibri" w:hAnsi="Calibri" w:cs="Calibri"/>
        </w:rPr>
        <w:t>Mercredi</w:t>
      </w:r>
      <w:r w:rsidR="00D94696">
        <w:rPr>
          <w:rFonts w:ascii="Calibri" w:hAnsi="Calibri" w:cs="Calibri"/>
        </w:rPr>
        <w:t xml:space="preserve"> </w:t>
      </w:r>
      <w:r w:rsidR="00BB7FCD">
        <w:rPr>
          <w:rFonts w:ascii="Calibri" w:hAnsi="Calibri" w:cs="Calibri"/>
        </w:rPr>
        <w:t>12</w:t>
      </w:r>
      <w:r w:rsidR="00D94696">
        <w:rPr>
          <w:rFonts w:ascii="Calibri" w:hAnsi="Calibri" w:cs="Calibri"/>
        </w:rPr>
        <w:t xml:space="preserve"> </w:t>
      </w:r>
      <w:r w:rsidR="00BB7FCD">
        <w:rPr>
          <w:rFonts w:ascii="Calibri" w:hAnsi="Calibri" w:cs="Calibri"/>
        </w:rPr>
        <w:t>mars</w:t>
      </w:r>
      <w:r w:rsidR="00D94696">
        <w:rPr>
          <w:rFonts w:ascii="Calibri" w:hAnsi="Calibri" w:cs="Calibri"/>
        </w:rPr>
        <w:t xml:space="preserve"> 2025 à 9h</w:t>
      </w:r>
      <w:r w:rsidR="00BB7FCD">
        <w:rPr>
          <w:rFonts w:ascii="Calibri" w:hAnsi="Calibri" w:cs="Calibri"/>
        </w:rPr>
        <w:t>00</w:t>
      </w:r>
      <w:r w:rsidR="00FA1777">
        <w:rPr>
          <w:rFonts w:ascii="Calibri" w:hAnsi="Calibri" w:cs="Calibri"/>
        </w:rPr>
        <w:t xml:space="preserve"> (lien vers le formulaire d’inscription : </w:t>
      </w:r>
      <w:hyperlink r:id="rId14" w:history="1">
        <w:r w:rsidR="00323946" w:rsidRPr="00323946">
          <w:rPr>
            <w:rStyle w:val="Lienhypertexte"/>
            <w:rFonts w:ascii="Calibri" w:hAnsi="Calibri" w:cs="Calibri"/>
          </w:rPr>
          <w:t>https://forms.office.com/e/hG4hwyyfw4</w:t>
        </w:r>
      </w:hyperlink>
      <w:r w:rsidR="00FA1777" w:rsidRPr="00323946">
        <w:rPr>
          <w:rFonts w:ascii="Calibri" w:hAnsi="Calibri" w:cs="Calibri"/>
        </w:rPr>
        <w:t>)</w:t>
      </w:r>
    </w:p>
    <w:p w14:paraId="04CA6FBA" w14:textId="652CD7BC" w:rsidR="00594D32" w:rsidRDefault="00594D32" w:rsidP="00503271">
      <w:pPr>
        <w:spacing w:after="0" w:line="240" w:lineRule="auto"/>
        <w:rPr>
          <w:rFonts w:ascii="Calibri" w:hAnsi="Calibri" w:cs="Calibri"/>
        </w:rPr>
      </w:pPr>
    </w:p>
    <w:p w14:paraId="727CBA82" w14:textId="57FFE7E5" w:rsidR="00AC7680" w:rsidRDefault="00AC7680" w:rsidP="00503271">
      <w:pPr>
        <w:spacing w:after="0" w:line="240" w:lineRule="auto"/>
        <w:rPr>
          <w:rFonts w:ascii="Calibri" w:hAnsi="Calibri" w:cs="Calibri"/>
        </w:rPr>
      </w:pPr>
      <w:r>
        <w:rPr>
          <w:rFonts w:ascii="Calibri" w:hAnsi="Calibri" w:cs="Calibri"/>
        </w:rPr>
        <w:t>Un forum de questions/réponses est également disponible pour ce marché sur eProcurement.</w:t>
      </w:r>
    </w:p>
    <w:p w14:paraId="355B5741" w14:textId="77777777" w:rsidR="00AC7680" w:rsidRPr="000C6AAA" w:rsidRDefault="00AC7680" w:rsidP="00503271">
      <w:pPr>
        <w:spacing w:after="0" w:line="240" w:lineRule="auto"/>
        <w:rPr>
          <w:rFonts w:ascii="Calibri" w:hAnsi="Calibri" w:cs="Calibri"/>
        </w:rPr>
      </w:pPr>
    </w:p>
    <w:p w14:paraId="0F91A64F" w14:textId="6D8C2168" w:rsidR="00DC3BD4" w:rsidRPr="000C6AAA" w:rsidRDefault="00DC3BD4" w:rsidP="00503271">
      <w:pPr>
        <w:spacing w:after="0" w:line="240" w:lineRule="auto"/>
        <w:rPr>
          <w:rFonts w:ascii="Calibri" w:hAnsi="Calibri" w:cs="Calibri"/>
        </w:rPr>
      </w:pPr>
      <w:r w:rsidRPr="000C6AAA">
        <w:rPr>
          <w:rFonts w:ascii="Calibri" w:hAnsi="Calibri" w:cs="Calibri"/>
        </w:rPr>
        <w:t xml:space="preserve">Durée de </w:t>
      </w:r>
      <w:r w:rsidRPr="00481B8A">
        <w:rPr>
          <w:rFonts w:ascii="Calibri" w:hAnsi="Calibri" w:cs="Calibri"/>
        </w:rPr>
        <w:t xml:space="preserve">marché : </w:t>
      </w:r>
      <w:r w:rsidR="003B5C4A" w:rsidRPr="00481B8A">
        <w:rPr>
          <w:rFonts w:ascii="Calibri" w:hAnsi="Calibri" w:cs="Calibri"/>
        </w:rPr>
        <w:t>1</w:t>
      </w:r>
      <w:r w:rsidR="00424035" w:rsidRPr="00481B8A">
        <w:rPr>
          <w:rFonts w:ascii="Calibri" w:hAnsi="Calibri" w:cs="Calibri"/>
        </w:rPr>
        <w:t>8</w:t>
      </w:r>
      <w:r w:rsidRPr="00481B8A">
        <w:rPr>
          <w:rFonts w:ascii="Calibri" w:hAnsi="Calibri" w:cs="Calibri"/>
        </w:rPr>
        <w:t xml:space="preserve"> </w:t>
      </w:r>
      <w:r w:rsidR="003B5C4A" w:rsidRPr="00481B8A">
        <w:rPr>
          <w:rFonts w:ascii="Calibri" w:hAnsi="Calibri" w:cs="Calibri"/>
        </w:rPr>
        <w:t>mois</w:t>
      </w:r>
      <w:r w:rsidR="00B80A7B" w:rsidRPr="00481B8A">
        <w:rPr>
          <w:rFonts w:ascii="Calibri" w:hAnsi="Calibri" w:cs="Calibri"/>
        </w:rPr>
        <w:t xml:space="preserve"> (</w:t>
      </w:r>
      <w:r w:rsidR="00424035" w:rsidRPr="00481B8A">
        <w:rPr>
          <w:rFonts w:ascii="Calibri" w:hAnsi="Calibri" w:cs="Calibri"/>
        </w:rPr>
        <w:t>juillet</w:t>
      </w:r>
      <w:r w:rsidR="00B80A7B" w:rsidRPr="00481B8A">
        <w:rPr>
          <w:rFonts w:ascii="Calibri" w:hAnsi="Calibri" w:cs="Calibri"/>
        </w:rPr>
        <w:t xml:space="preserve"> 2025 à </w:t>
      </w:r>
      <w:r w:rsidR="00424035" w:rsidRPr="00481B8A">
        <w:rPr>
          <w:rFonts w:ascii="Calibri" w:hAnsi="Calibri" w:cs="Calibri"/>
        </w:rPr>
        <w:t>décembre</w:t>
      </w:r>
      <w:r w:rsidR="00B80A7B" w:rsidRPr="00481B8A">
        <w:rPr>
          <w:rFonts w:ascii="Calibri" w:hAnsi="Calibri" w:cs="Calibri"/>
        </w:rPr>
        <w:t xml:space="preserve"> 2026)</w:t>
      </w:r>
    </w:p>
    <w:p w14:paraId="4599BC2A" w14:textId="77777777" w:rsidR="007445E0" w:rsidRPr="000C6AAA" w:rsidRDefault="007445E0" w:rsidP="00503271">
      <w:pPr>
        <w:spacing w:after="0" w:line="240" w:lineRule="auto"/>
        <w:rPr>
          <w:rFonts w:ascii="Calibri" w:hAnsi="Calibri" w:cs="Calibri"/>
        </w:rPr>
      </w:pPr>
    </w:p>
    <w:p w14:paraId="2CD74728" w14:textId="42E8C49E" w:rsidR="003758FF" w:rsidRPr="000C6AAA" w:rsidRDefault="003758FF" w:rsidP="000675A2">
      <w:pPr>
        <w:pStyle w:val="Titre2"/>
        <w:rPr>
          <w:rFonts w:ascii="Calibri" w:hAnsi="Calibri" w:cs="Calibri"/>
        </w:rPr>
      </w:pPr>
      <w:bookmarkStart w:id="9" w:name="_Toc191020244"/>
      <w:r w:rsidRPr="000C6AAA">
        <w:rPr>
          <w:rFonts w:ascii="Calibri" w:hAnsi="Calibri" w:cs="Calibri"/>
        </w:rPr>
        <w:t>Objet du marché</w:t>
      </w:r>
      <w:bookmarkEnd w:id="9"/>
    </w:p>
    <w:p w14:paraId="2C018D9F" w14:textId="05814340" w:rsidR="00362F4C" w:rsidRPr="000C6AAA" w:rsidRDefault="003758FF" w:rsidP="000675A2">
      <w:pPr>
        <w:spacing w:before="120" w:after="240"/>
        <w:rPr>
          <w:rFonts w:ascii="Calibri" w:hAnsi="Calibri" w:cs="Calibri"/>
        </w:rPr>
      </w:pPr>
      <w:r w:rsidRPr="000C6AAA">
        <w:rPr>
          <w:rFonts w:ascii="Calibri" w:hAnsi="Calibri" w:cs="Calibri"/>
        </w:rPr>
        <w:t>Mise en place de webinaires de sensibilisation, d’ateliers d’initiation</w:t>
      </w:r>
      <w:r w:rsidR="003B5C4A" w:rsidRPr="000C6AAA">
        <w:rPr>
          <w:rFonts w:ascii="Calibri" w:hAnsi="Calibri" w:cs="Calibri"/>
        </w:rPr>
        <w:t xml:space="preserve">, d’analyses des risques via groupes de travail et via questionnaire, </w:t>
      </w:r>
      <w:r w:rsidRPr="000C6AAA">
        <w:rPr>
          <w:rFonts w:ascii="Calibri" w:hAnsi="Calibri" w:cs="Calibri"/>
        </w:rPr>
        <w:t>d’accompagnements collectifs</w:t>
      </w:r>
      <w:r w:rsidR="00FD3491" w:rsidRPr="000C6AAA">
        <w:rPr>
          <w:rFonts w:ascii="Calibri" w:hAnsi="Calibri" w:cs="Calibri"/>
        </w:rPr>
        <w:t xml:space="preserve">, d’enquête sectorielle </w:t>
      </w:r>
      <w:r w:rsidRPr="000C6AAA">
        <w:rPr>
          <w:rFonts w:ascii="Calibri" w:hAnsi="Calibri" w:cs="Calibri"/>
        </w:rPr>
        <w:t xml:space="preserve">concernant </w:t>
      </w:r>
      <w:r w:rsidR="003B5C4A" w:rsidRPr="000C6AAA">
        <w:rPr>
          <w:rFonts w:ascii="Calibri" w:hAnsi="Calibri" w:cs="Calibri"/>
        </w:rPr>
        <w:t>la prévention des</w:t>
      </w:r>
      <w:r w:rsidR="00560AA7" w:rsidRPr="000C6AAA">
        <w:rPr>
          <w:rFonts w:ascii="Calibri" w:hAnsi="Calibri" w:cs="Calibri"/>
        </w:rPr>
        <w:t xml:space="preserve"> risques psychosociaux</w:t>
      </w:r>
    </w:p>
    <w:p w14:paraId="1577D271" w14:textId="77777777" w:rsidR="003967EA" w:rsidRPr="000C6AAA" w:rsidRDefault="003967EA" w:rsidP="000675A2">
      <w:pPr>
        <w:pStyle w:val="Titre2"/>
        <w:rPr>
          <w:rFonts w:ascii="Calibri" w:hAnsi="Calibri" w:cs="Calibri"/>
        </w:rPr>
      </w:pPr>
      <w:bookmarkStart w:id="10" w:name="_Toc191020245"/>
      <w:r w:rsidRPr="000C6AAA">
        <w:rPr>
          <w:rFonts w:ascii="Calibri" w:hAnsi="Calibri" w:cs="Calibri"/>
        </w:rPr>
        <w:t>Structure du marché (lots)</w:t>
      </w:r>
      <w:bookmarkEnd w:id="10"/>
    </w:p>
    <w:p w14:paraId="64D05B82" w14:textId="2425E2AC" w:rsidR="0030203B" w:rsidRPr="000C6AAA" w:rsidRDefault="0030203B" w:rsidP="003967EA">
      <w:pPr>
        <w:rPr>
          <w:rFonts w:ascii="Calibri" w:hAnsi="Calibri" w:cs="Calibri"/>
          <w:lang w:val="fr-FR" w:eastAsia="fr-FR"/>
        </w:rPr>
      </w:pPr>
      <w:r w:rsidRPr="000C6AAA">
        <w:rPr>
          <w:rFonts w:ascii="Calibri" w:hAnsi="Calibri" w:cs="Calibri"/>
          <w:lang w:val="fr-FR" w:eastAsia="fr-FR"/>
        </w:rPr>
        <w:t>Le marché est composé de 11 lots, dont le contenu est détaillé dans les pages suivantes</w:t>
      </w:r>
      <w:r w:rsidR="00CA322A" w:rsidRPr="000C6AAA">
        <w:rPr>
          <w:rFonts w:ascii="Calibri" w:hAnsi="Calibri" w:cs="Calibri"/>
          <w:lang w:val="fr-FR" w:eastAsia="fr-FR"/>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2128"/>
        <w:gridCol w:w="5384"/>
        <w:gridCol w:w="1695"/>
      </w:tblGrid>
      <w:tr w:rsidR="00CA322A" w:rsidRPr="000C6AAA" w14:paraId="3638FD72" w14:textId="77777777" w:rsidTr="00BC61D4">
        <w:trPr>
          <w:trHeight w:val="855"/>
        </w:trPr>
        <w:tc>
          <w:tcPr>
            <w:tcW w:w="219" w:type="pct"/>
            <w:shd w:val="clear" w:color="auto" w:fill="auto"/>
            <w:noWrap/>
            <w:vAlign w:val="center"/>
            <w:hideMark/>
          </w:tcPr>
          <w:p w14:paraId="71280135" w14:textId="4352823B" w:rsidR="00CA322A" w:rsidRPr="000C6AAA" w:rsidRDefault="00CA322A" w:rsidP="00CA322A">
            <w:pPr>
              <w:spacing w:after="0" w:line="240" w:lineRule="auto"/>
              <w:jc w:val="center"/>
              <w:rPr>
                <w:rFonts w:ascii="Calibri" w:eastAsia="Times New Roman" w:hAnsi="Calibri" w:cs="Calibri"/>
                <w:b/>
                <w:bCs/>
                <w:color w:val="000000"/>
                <w:lang w:eastAsia="fr-BE"/>
              </w:rPr>
            </w:pPr>
            <w:r w:rsidRPr="000C6AAA">
              <w:rPr>
                <w:rFonts w:ascii="Calibri" w:eastAsia="Times New Roman" w:hAnsi="Calibri" w:cs="Calibri"/>
                <w:b/>
                <w:bCs/>
                <w:color w:val="000000"/>
                <w:lang w:eastAsia="fr-BE"/>
              </w:rPr>
              <w:t xml:space="preserve">N° </w:t>
            </w:r>
          </w:p>
        </w:tc>
        <w:tc>
          <w:tcPr>
            <w:tcW w:w="1105" w:type="pct"/>
            <w:shd w:val="clear" w:color="auto" w:fill="auto"/>
            <w:vAlign w:val="center"/>
            <w:hideMark/>
          </w:tcPr>
          <w:p w14:paraId="26C34577" w14:textId="2366A085" w:rsidR="00CA322A" w:rsidRPr="000C6AAA" w:rsidRDefault="00CA322A" w:rsidP="00CA322A">
            <w:pPr>
              <w:spacing w:after="0" w:line="240" w:lineRule="auto"/>
              <w:jc w:val="center"/>
              <w:rPr>
                <w:rFonts w:ascii="Calibri" w:eastAsia="Times New Roman" w:hAnsi="Calibri" w:cs="Calibri"/>
                <w:b/>
                <w:bCs/>
                <w:color w:val="000000"/>
                <w:lang w:eastAsia="fr-BE"/>
              </w:rPr>
            </w:pPr>
            <w:r w:rsidRPr="000C6AAA">
              <w:rPr>
                <w:rFonts w:ascii="Calibri" w:eastAsia="Times New Roman" w:hAnsi="Calibri" w:cs="Calibri"/>
                <w:b/>
                <w:bCs/>
                <w:color w:val="000000"/>
                <w:lang w:eastAsia="fr-BE"/>
              </w:rPr>
              <w:t>Objet du lot</w:t>
            </w:r>
          </w:p>
        </w:tc>
        <w:tc>
          <w:tcPr>
            <w:tcW w:w="2796" w:type="pct"/>
            <w:shd w:val="clear" w:color="auto" w:fill="auto"/>
            <w:noWrap/>
            <w:vAlign w:val="center"/>
            <w:hideMark/>
          </w:tcPr>
          <w:p w14:paraId="2C4CBFC5" w14:textId="7204CF03" w:rsidR="00CA322A" w:rsidRPr="000C6AAA" w:rsidRDefault="00CA322A" w:rsidP="00CA322A">
            <w:pPr>
              <w:spacing w:after="0" w:line="240" w:lineRule="auto"/>
              <w:jc w:val="center"/>
              <w:rPr>
                <w:rFonts w:ascii="Calibri" w:eastAsia="Times New Roman" w:hAnsi="Calibri" w:cs="Calibri"/>
                <w:b/>
                <w:bCs/>
                <w:color w:val="000000"/>
                <w:lang w:eastAsia="fr-BE"/>
              </w:rPr>
            </w:pPr>
            <w:r w:rsidRPr="000C6AAA">
              <w:rPr>
                <w:rFonts w:ascii="Calibri" w:eastAsia="Times New Roman" w:hAnsi="Calibri" w:cs="Calibri"/>
                <w:b/>
                <w:bCs/>
                <w:color w:val="000000"/>
                <w:lang w:eastAsia="fr-BE"/>
              </w:rPr>
              <w:t>Détail du lot</w:t>
            </w:r>
          </w:p>
        </w:tc>
        <w:tc>
          <w:tcPr>
            <w:tcW w:w="880" w:type="pct"/>
            <w:shd w:val="clear" w:color="auto" w:fill="auto"/>
            <w:hideMark/>
          </w:tcPr>
          <w:p w14:paraId="1765C4BB" w14:textId="77777777" w:rsidR="00CA322A" w:rsidRPr="000C6AAA" w:rsidRDefault="00CA322A" w:rsidP="00CA322A">
            <w:pPr>
              <w:spacing w:after="0" w:line="240" w:lineRule="auto"/>
              <w:jc w:val="center"/>
              <w:rPr>
                <w:rFonts w:ascii="Calibri" w:eastAsia="Times New Roman" w:hAnsi="Calibri" w:cs="Calibri"/>
                <w:b/>
                <w:bCs/>
                <w:color w:val="000000"/>
                <w:lang w:eastAsia="fr-BE"/>
              </w:rPr>
            </w:pPr>
            <w:r w:rsidRPr="000C6AAA">
              <w:rPr>
                <w:rFonts w:ascii="Calibri" w:eastAsia="Times New Roman" w:hAnsi="Calibri" w:cs="Calibri"/>
                <w:b/>
                <w:bCs/>
                <w:color w:val="000000"/>
                <w:lang w:eastAsia="fr-BE"/>
              </w:rPr>
              <w:t>Nombre d'attributaire(s) par lot</w:t>
            </w:r>
          </w:p>
        </w:tc>
      </w:tr>
      <w:tr w:rsidR="00CA322A" w:rsidRPr="000C6AAA" w14:paraId="6A42C930" w14:textId="77777777" w:rsidTr="00BC61D4">
        <w:trPr>
          <w:trHeight w:val="1140"/>
        </w:trPr>
        <w:tc>
          <w:tcPr>
            <w:tcW w:w="219" w:type="pct"/>
            <w:shd w:val="clear" w:color="auto" w:fill="auto"/>
            <w:noWrap/>
            <w:hideMark/>
          </w:tcPr>
          <w:p w14:paraId="435FCB24" w14:textId="4B41BFBE" w:rsidR="00CA322A" w:rsidRPr="000C6AAA" w:rsidRDefault="00CA322A" w:rsidP="00CA322A">
            <w:pPr>
              <w:spacing w:after="0" w:line="240" w:lineRule="auto"/>
              <w:rPr>
                <w:rFonts w:ascii="Calibri" w:eastAsia="Times New Roman" w:hAnsi="Calibri" w:cs="Calibri"/>
                <w:color w:val="000000"/>
                <w:lang w:eastAsia="fr-BE"/>
              </w:rPr>
            </w:pPr>
            <w:r w:rsidRPr="000C6AAA">
              <w:rPr>
                <w:rFonts w:ascii="Calibri" w:eastAsia="Times New Roman" w:hAnsi="Calibri" w:cs="Calibri"/>
                <w:color w:val="000000"/>
                <w:lang w:eastAsia="fr-BE"/>
              </w:rPr>
              <w:t>1</w:t>
            </w:r>
          </w:p>
        </w:tc>
        <w:tc>
          <w:tcPr>
            <w:tcW w:w="1105" w:type="pct"/>
            <w:shd w:val="clear" w:color="auto" w:fill="auto"/>
            <w:hideMark/>
          </w:tcPr>
          <w:p w14:paraId="4D00FDEB" w14:textId="77777777" w:rsidR="00CA322A" w:rsidRPr="000C6AAA" w:rsidRDefault="00CA322A" w:rsidP="00CA322A">
            <w:pPr>
              <w:spacing w:after="0" w:line="240" w:lineRule="auto"/>
              <w:rPr>
                <w:rFonts w:ascii="Calibri" w:eastAsia="Times New Roman" w:hAnsi="Calibri" w:cs="Calibri"/>
                <w:color w:val="000000"/>
                <w:lang w:eastAsia="fr-BE"/>
              </w:rPr>
            </w:pPr>
            <w:r w:rsidRPr="000C6AAA">
              <w:rPr>
                <w:rFonts w:ascii="Calibri" w:eastAsia="Times New Roman" w:hAnsi="Calibri" w:cs="Calibri"/>
                <w:color w:val="000000"/>
                <w:lang w:eastAsia="fr-BE"/>
              </w:rPr>
              <w:t>Webinaire + atelier</w:t>
            </w:r>
          </w:p>
        </w:tc>
        <w:tc>
          <w:tcPr>
            <w:tcW w:w="2796" w:type="pct"/>
            <w:shd w:val="clear" w:color="auto" w:fill="auto"/>
            <w:hideMark/>
          </w:tcPr>
          <w:p w14:paraId="3A19F20B" w14:textId="77777777" w:rsidR="00CA322A" w:rsidRPr="000C6AAA" w:rsidRDefault="00CA322A" w:rsidP="000675A2">
            <w:pPr>
              <w:spacing w:after="0" w:line="240" w:lineRule="auto"/>
              <w:rPr>
                <w:rFonts w:ascii="Calibri" w:eastAsia="Times New Roman" w:hAnsi="Calibri" w:cs="Calibri"/>
                <w:color w:val="000000"/>
                <w:lang w:eastAsia="fr-BE"/>
              </w:rPr>
            </w:pPr>
            <w:r w:rsidRPr="000C6AAA">
              <w:rPr>
                <w:rFonts w:ascii="Calibri" w:eastAsia="Times New Roman" w:hAnsi="Calibri" w:cs="Calibri"/>
                <w:color w:val="000000"/>
                <w:lang w:eastAsia="fr-BE"/>
              </w:rPr>
              <w:t>Les RPS : les éléments de base de la législation et où s’informer pour aller plus loin &amp; de l’analyse des risques psychosociaux au plan de prévention avec des actions concrètes (1)</w:t>
            </w:r>
            <w:r w:rsidRPr="000C6AAA">
              <w:rPr>
                <w:rFonts w:ascii="Calibri" w:eastAsia="Times New Roman" w:hAnsi="Calibri" w:cs="Calibri"/>
                <w:color w:val="000000"/>
                <w:lang w:eastAsia="fr-BE"/>
              </w:rPr>
              <w:br/>
              <w:t>+ Rôle, missions et tâches de la personne de confiance (1)</w:t>
            </w:r>
          </w:p>
        </w:tc>
        <w:tc>
          <w:tcPr>
            <w:tcW w:w="880" w:type="pct"/>
            <w:shd w:val="clear" w:color="auto" w:fill="auto"/>
            <w:hideMark/>
          </w:tcPr>
          <w:p w14:paraId="10676964" w14:textId="77777777" w:rsidR="00CA322A" w:rsidRPr="000C6AAA" w:rsidRDefault="00CA322A" w:rsidP="00CA322A">
            <w:pPr>
              <w:spacing w:after="0" w:line="240" w:lineRule="auto"/>
              <w:jc w:val="center"/>
              <w:rPr>
                <w:rFonts w:ascii="Calibri" w:eastAsia="Times New Roman" w:hAnsi="Calibri" w:cs="Calibri"/>
                <w:color w:val="000000"/>
                <w:lang w:eastAsia="fr-BE"/>
              </w:rPr>
            </w:pPr>
            <w:r w:rsidRPr="000C6AAA">
              <w:rPr>
                <w:rFonts w:ascii="Calibri" w:eastAsia="Times New Roman" w:hAnsi="Calibri" w:cs="Calibri"/>
                <w:color w:val="000000"/>
                <w:lang w:eastAsia="fr-BE"/>
              </w:rPr>
              <w:t>1</w:t>
            </w:r>
          </w:p>
        </w:tc>
      </w:tr>
      <w:tr w:rsidR="00CA322A" w:rsidRPr="000C6AAA" w14:paraId="6D9BBD37" w14:textId="77777777" w:rsidTr="00BC61D4">
        <w:trPr>
          <w:trHeight w:val="855"/>
        </w:trPr>
        <w:tc>
          <w:tcPr>
            <w:tcW w:w="219" w:type="pct"/>
            <w:shd w:val="clear" w:color="auto" w:fill="auto"/>
            <w:noWrap/>
            <w:hideMark/>
          </w:tcPr>
          <w:p w14:paraId="1F2D288E" w14:textId="69D727B7" w:rsidR="00CA322A" w:rsidRPr="000C6AAA" w:rsidRDefault="00CA322A" w:rsidP="00CA322A">
            <w:pPr>
              <w:spacing w:after="0" w:line="240" w:lineRule="auto"/>
              <w:rPr>
                <w:rFonts w:ascii="Calibri" w:eastAsia="Times New Roman" w:hAnsi="Calibri" w:cs="Calibri"/>
                <w:color w:val="000000"/>
                <w:lang w:eastAsia="fr-BE"/>
              </w:rPr>
            </w:pPr>
            <w:r w:rsidRPr="000C6AAA">
              <w:rPr>
                <w:rFonts w:ascii="Calibri" w:eastAsia="Times New Roman" w:hAnsi="Calibri" w:cs="Calibri"/>
                <w:color w:val="000000"/>
                <w:lang w:eastAsia="fr-BE"/>
              </w:rPr>
              <w:t>2</w:t>
            </w:r>
          </w:p>
        </w:tc>
        <w:tc>
          <w:tcPr>
            <w:tcW w:w="1105" w:type="pct"/>
            <w:shd w:val="clear" w:color="auto" w:fill="auto"/>
            <w:hideMark/>
          </w:tcPr>
          <w:p w14:paraId="22799B91" w14:textId="77777777" w:rsidR="00CA322A" w:rsidRPr="000C6AAA" w:rsidRDefault="00CA322A" w:rsidP="00CA322A">
            <w:pPr>
              <w:spacing w:after="0" w:line="240" w:lineRule="auto"/>
              <w:rPr>
                <w:rFonts w:ascii="Calibri" w:eastAsia="Times New Roman" w:hAnsi="Calibri" w:cs="Calibri"/>
                <w:color w:val="000000"/>
                <w:lang w:eastAsia="fr-BE"/>
              </w:rPr>
            </w:pPr>
            <w:r w:rsidRPr="000C6AAA">
              <w:rPr>
                <w:rFonts w:ascii="Calibri" w:eastAsia="Times New Roman" w:hAnsi="Calibri" w:cs="Calibri"/>
                <w:color w:val="000000"/>
                <w:lang w:eastAsia="fr-BE"/>
              </w:rPr>
              <w:t>Webinaire + atelier</w:t>
            </w:r>
          </w:p>
        </w:tc>
        <w:tc>
          <w:tcPr>
            <w:tcW w:w="2796" w:type="pct"/>
            <w:shd w:val="clear" w:color="auto" w:fill="auto"/>
            <w:hideMark/>
          </w:tcPr>
          <w:p w14:paraId="2E51C432" w14:textId="77777777" w:rsidR="00CA322A" w:rsidRPr="000C6AAA" w:rsidRDefault="00CA322A" w:rsidP="000675A2">
            <w:pPr>
              <w:spacing w:after="0" w:line="240" w:lineRule="auto"/>
              <w:rPr>
                <w:rFonts w:ascii="Calibri" w:eastAsia="Times New Roman" w:hAnsi="Calibri" w:cs="Calibri"/>
                <w:color w:val="000000"/>
                <w:lang w:eastAsia="fr-BE"/>
              </w:rPr>
            </w:pPr>
            <w:r w:rsidRPr="000C6AAA">
              <w:rPr>
                <w:rFonts w:ascii="Calibri" w:eastAsia="Times New Roman" w:hAnsi="Calibri" w:cs="Calibri"/>
                <w:color w:val="000000"/>
                <w:sz w:val="14"/>
                <w:szCs w:val="14"/>
                <w:lang w:eastAsia="fr-BE"/>
              </w:rPr>
              <w:t xml:space="preserve"> </w:t>
            </w:r>
            <w:r w:rsidRPr="000C6AAA">
              <w:rPr>
                <w:rFonts w:ascii="Calibri" w:eastAsia="Times New Roman" w:hAnsi="Calibri" w:cs="Calibri"/>
                <w:color w:val="000000"/>
                <w:lang w:eastAsia="fr-BE"/>
              </w:rPr>
              <w:t>Clés pour faciliter l’intégration et la réintégration à l’emploi (1)</w:t>
            </w:r>
            <w:r w:rsidRPr="000C6AAA">
              <w:rPr>
                <w:rFonts w:ascii="Calibri" w:eastAsia="Times New Roman" w:hAnsi="Calibri" w:cs="Calibri"/>
                <w:color w:val="000000"/>
                <w:lang w:eastAsia="fr-BE"/>
              </w:rPr>
              <w:br/>
              <w:t>+ Comment se préparer à réintégrer l’emploi après une période de maladie de longue durée ? (2)</w:t>
            </w:r>
          </w:p>
        </w:tc>
        <w:tc>
          <w:tcPr>
            <w:tcW w:w="880" w:type="pct"/>
            <w:shd w:val="clear" w:color="auto" w:fill="auto"/>
            <w:hideMark/>
          </w:tcPr>
          <w:p w14:paraId="11E086B0" w14:textId="77777777" w:rsidR="00CA322A" w:rsidRPr="000C6AAA" w:rsidRDefault="00CA322A" w:rsidP="00CA322A">
            <w:pPr>
              <w:spacing w:after="0" w:line="240" w:lineRule="auto"/>
              <w:jc w:val="center"/>
              <w:rPr>
                <w:rFonts w:ascii="Calibri" w:eastAsia="Times New Roman" w:hAnsi="Calibri" w:cs="Calibri"/>
                <w:color w:val="000000"/>
                <w:lang w:eastAsia="fr-BE"/>
              </w:rPr>
            </w:pPr>
            <w:r w:rsidRPr="000C6AAA">
              <w:rPr>
                <w:rFonts w:ascii="Calibri" w:eastAsia="Times New Roman" w:hAnsi="Calibri" w:cs="Calibri"/>
                <w:color w:val="000000"/>
                <w:lang w:eastAsia="fr-BE"/>
              </w:rPr>
              <w:t>1</w:t>
            </w:r>
          </w:p>
        </w:tc>
      </w:tr>
      <w:tr w:rsidR="00CA322A" w:rsidRPr="000C6AAA" w14:paraId="48DDD9C8" w14:textId="77777777" w:rsidTr="00BC61D4">
        <w:trPr>
          <w:trHeight w:val="570"/>
        </w:trPr>
        <w:tc>
          <w:tcPr>
            <w:tcW w:w="219" w:type="pct"/>
            <w:shd w:val="clear" w:color="auto" w:fill="auto"/>
            <w:noWrap/>
            <w:hideMark/>
          </w:tcPr>
          <w:p w14:paraId="0AB6D86D" w14:textId="5079C8A4" w:rsidR="00CA322A" w:rsidRPr="000C6AAA" w:rsidRDefault="00CA322A" w:rsidP="00CA322A">
            <w:pPr>
              <w:spacing w:after="0" w:line="240" w:lineRule="auto"/>
              <w:rPr>
                <w:rFonts w:ascii="Calibri" w:eastAsia="Times New Roman" w:hAnsi="Calibri" w:cs="Calibri"/>
                <w:color w:val="000000"/>
                <w:lang w:eastAsia="fr-BE"/>
              </w:rPr>
            </w:pPr>
            <w:r w:rsidRPr="000C6AAA">
              <w:rPr>
                <w:rFonts w:ascii="Calibri" w:eastAsia="Times New Roman" w:hAnsi="Calibri" w:cs="Calibri"/>
                <w:color w:val="000000"/>
                <w:lang w:eastAsia="fr-BE"/>
              </w:rPr>
              <w:t>3</w:t>
            </w:r>
          </w:p>
        </w:tc>
        <w:tc>
          <w:tcPr>
            <w:tcW w:w="1105" w:type="pct"/>
            <w:shd w:val="clear" w:color="auto" w:fill="auto"/>
            <w:hideMark/>
          </w:tcPr>
          <w:p w14:paraId="23998160" w14:textId="77777777" w:rsidR="00CA322A" w:rsidRPr="000C6AAA" w:rsidRDefault="00CA322A" w:rsidP="00CA322A">
            <w:pPr>
              <w:spacing w:after="0" w:line="240" w:lineRule="auto"/>
              <w:rPr>
                <w:rFonts w:ascii="Calibri" w:eastAsia="Times New Roman" w:hAnsi="Calibri" w:cs="Calibri"/>
                <w:color w:val="000000"/>
                <w:lang w:eastAsia="fr-BE"/>
              </w:rPr>
            </w:pPr>
            <w:r w:rsidRPr="000C6AAA">
              <w:rPr>
                <w:rFonts w:ascii="Calibri" w:eastAsia="Times New Roman" w:hAnsi="Calibri" w:cs="Calibri"/>
                <w:color w:val="000000"/>
                <w:lang w:eastAsia="fr-BE"/>
              </w:rPr>
              <w:t>Webinaire + atelier</w:t>
            </w:r>
          </w:p>
        </w:tc>
        <w:tc>
          <w:tcPr>
            <w:tcW w:w="2796" w:type="pct"/>
            <w:shd w:val="clear" w:color="auto" w:fill="auto"/>
            <w:noWrap/>
            <w:hideMark/>
          </w:tcPr>
          <w:p w14:paraId="5305070E" w14:textId="77777777" w:rsidR="00CA322A" w:rsidRPr="000C6AAA" w:rsidRDefault="00CA322A" w:rsidP="000675A2">
            <w:pPr>
              <w:spacing w:after="0" w:line="240" w:lineRule="auto"/>
              <w:rPr>
                <w:rFonts w:ascii="Calibri" w:eastAsia="Times New Roman" w:hAnsi="Calibri" w:cs="Calibri"/>
                <w:color w:val="000000"/>
                <w:lang w:eastAsia="fr-BE"/>
              </w:rPr>
            </w:pPr>
            <w:r w:rsidRPr="000C6AAA">
              <w:rPr>
                <w:rFonts w:ascii="Calibri" w:eastAsia="Times New Roman" w:hAnsi="Calibri" w:cs="Calibri"/>
                <w:color w:val="000000"/>
                <w:lang w:eastAsia="fr-BE"/>
              </w:rPr>
              <w:t>Prévenir le stress et l’épuisement professionnel / burnout &amp; Clés pour prévenir le stress / le traumatisme vicariant (1 &amp; 2)</w:t>
            </w:r>
          </w:p>
        </w:tc>
        <w:tc>
          <w:tcPr>
            <w:tcW w:w="880" w:type="pct"/>
            <w:shd w:val="clear" w:color="auto" w:fill="auto"/>
            <w:hideMark/>
          </w:tcPr>
          <w:p w14:paraId="02EC935C" w14:textId="77777777" w:rsidR="00CA322A" w:rsidRPr="000C6AAA" w:rsidRDefault="00CA322A" w:rsidP="00CA322A">
            <w:pPr>
              <w:spacing w:after="0" w:line="240" w:lineRule="auto"/>
              <w:jc w:val="center"/>
              <w:rPr>
                <w:rFonts w:ascii="Calibri" w:eastAsia="Times New Roman" w:hAnsi="Calibri" w:cs="Calibri"/>
                <w:color w:val="000000"/>
                <w:lang w:eastAsia="fr-BE"/>
              </w:rPr>
            </w:pPr>
            <w:r w:rsidRPr="000C6AAA">
              <w:rPr>
                <w:rFonts w:ascii="Calibri" w:eastAsia="Times New Roman" w:hAnsi="Calibri" w:cs="Calibri"/>
                <w:color w:val="000000"/>
                <w:lang w:eastAsia="fr-BE"/>
              </w:rPr>
              <w:t>1</w:t>
            </w:r>
          </w:p>
        </w:tc>
      </w:tr>
      <w:tr w:rsidR="00CA322A" w:rsidRPr="000C6AAA" w14:paraId="5C82371C" w14:textId="77777777" w:rsidTr="00BC61D4">
        <w:trPr>
          <w:trHeight w:val="855"/>
        </w:trPr>
        <w:tc>
          <w:tcPr>
            <w:tcW w:w="219" w:type="pct"/>
            <w:shd w:val="clear" w:color="auto" w:fill="auto"/>
            <w:noWrap/>
            <w:hideMark/>
          </w:tcPr>
          <w:p w14:paraId="01F8B1B1" w14:textId="1EE6D2EF" w:rsidR="00CA322A" w:rsidRPr="000C6AAA" w:rsidRDefault="00CA322A" w:rsidP="00CA322A">
            <w:pPr>
              <w:spacing w:after="0" w:line="240" w:lineRule="auto"/>
              <w:rPr>
                <w:rFonts w:ascii="Calibri" w:eastAsia="Times New Roman" w:hAnsi="Calibri" w:cs="Calibri"/>
                <w:color w:val="000000"/>
                <w:lang w:eastAsia="fr-BE"/>
              </w:rPr>
            </w:pPr>
            <w:r w:rsidRPr="000C6AAA">
              <w:rPr>
                <w:rFonts w:ascii="Calibri" w:eastAsia="Times New Roman" w:hAnsi="Calibri" w:cs="Calibri"/>
                <w:color w:val="000000"/>
                <w:lang w:eastAsia="fr-BE"/>
              </w:rPr>
              <w:t>4</w:t>
            </w:r>
          </w:p>
        </w:tc>
        <w:tc>
          <w:tcPr>
            <w:tcW w:w="1105" w:type="pct"/>
            <w:shd w:val="clear" w:color="auto" w:fill="auto"/>
            <w:hideMark/>
          </w:tcPr>
          <w:p w14:paraId="3CC58A39" w14:textId="77777777" w:rsidR="00CA322A" w:rsidRPr="000C6AAA" w:rsidRDefault="00CA322A" w:rsidP="00CA322A">
            <w:pPr>
              <w:spacing w:after="0" w:line="240" w:lineRule="auto"/>
              <w:rPr>
                <w:rFonts w:ascii="Calibri" w:eastAsia="Times New Roman" w:hAnsi="Calibri" w:cs="Calibri"/>
                <w:color w:val="000000"/>
                <w:lang w:eastAsia="fr-BE"/>
              </w:rPr>
            </w:pPr>
            <w:r w:rsidRPr="000C6AAA">
              <w:rPr>
                <w:rFonts w:ascii="Calibri" w:eastAsia="Times New Roman" w:hAnsi="Calibri" w:cs="Calibri"/>
                <w:color w:val="000000"/>
                <w:lang w:eastAsia="fr-BE"/>
              </w:rPr>
              <w:t>Atelier sans webinaire préalable</w:t>
            </w:r>
          </w:p>
        </w:tc>
        <w:tc>
          <w:tcPr>
            <w:tcW w:w="2796" w:type="pct"/>
            <w:shd w:val="clear" w:color="auto" w:fill="auto"/>
            <w:hideMark/>
          </w:tcPr>
          <w:p w14:paraId="01548C06" w14:textId="77777777" w:rsidR="00CA322A" w:rsidRPr="000C6AAA" w:rsidRDefault="00CA322A" w:rsidP="000675A2">
            <w:pPr>
              <w:spacing w:after="0" w:line="240" w:lineRule="auto"/>
              <w:rPr>
                <w:rFonts w:ascii="Calibri" w:eastAsia="Times New Roman" w:hAnsi="Calibri" w:cs="Calibri"/>
                <w:color w:val="000000"/>
                <w:lang w:eastAsia="fr-BE"/>
              </w:rPr>
            </w:pPr>
            <w:r w:rsidRPr="000C6AAA">
              <w:rPr>
                <w:rFonts w:ascii="Calibri" w:eastAsia="Times New Roman" w:hAnsi="Calibri" w:cs="Calibri"/>
                <w:color w:val="000000"/>
                <w:lang w:eastAsia="fr-BE"/>
              </w:rPr>
              <w:t>Responsable d’équipe : comment mettre en œuvre un management bienveillant et soutenant ? (1)</w:t>
            </w:r>
            <w:r w:rsidRPr="000C6AAA">
              <w:rPr>
                <w:rFonts w:ascii="Calibri" w:eastAsia="Times New Roman" w:hAnsi="Calibri" w:cs="Calibri"/>
                <w:color w:val="000000"/>
                <w:lang w:eastAsia="fr-BE"/>
              </w:rPr>
              <w:br/>
              <w:t>+ Responsable d’équipe : comment prendre soin de soi et ne pas craquer ? (1)</w:t>
            </w:r>
          </w:p>
        </w:tc>
        <w:tc>
          <w:tcPr>
            <w:tcW w:w="880" w:type="pct"/>
            <w:shd w:val="clear" w:color="auto" w:fill="auto"/>
            <w:hideMark/>
          </w:tcPr>
          <w:p w14:paraId="238C6818" w14:textId="77777777" w:rsidR="00CA322A" w:rsidRPr="000C6AAA" w:rsidRDefault="00CA322A" w:rsidP="00CA322A">
            <w:pPr>
              <w:spacing w:after="0" w:line="240" w:lineRule="auto"/>
              <w:jc w:val="center"/>
              <w:rPr>
                <w:rFonts w:ascii="Calibri" w:eastAsia="Times New Roman" w:hAnsi="Calibri" w:cs="Calibri"/>
                <w:color w:val="000000"/>
                <w:lang w:eastAsia="fr-BE"/>
              </w:rPr>
            </w:pPr>
            <w:r w:rsidRPr="000C6AAA">
              <w:rPr>
                <w:rFonts w:ascii="Calibri" w:eastAsia="Times New Roman" w:hAnsi="Calibri" w:cs="Calibri"/>
                <w:color w:val="000000"/>
                <w:lang w:eastAsia="fr-BE"/>
              </w:rPr>
              <w:t>1</w:t>
            </w:r>
          </w:p>
        </w:tc>
      </w:tr>
      <w:tr w:rsidR="00CA322A" w:rsidRPr="000C6AAA" w14:paraId="768A24BB" w14:textId="77777777" w:rsidTr="00BC61D4">
        <w:trPr>
          <w:trHeight w:val="855"/>
        </w:trPr>
        <w:tc>
          <w:tcPr>
            <w:tcW w:w="219" w:type="pct"/>
            <w:shd w:val="clear" w:color="auto" w:fill="auto"/>
            <w:noWrap/>
            <w:hideMark/>
          </w:tcPr>
          <w:p w14:paraId="0A892313" w14:textId="1EE9955A" w:rsidR="00CA322A" w:rsidRPr="000C6AAA" w:rsidRDefault="00CA322A" w:rsidP="00CA322A">
            <w:pPr>
              <w:spacing w:after="0" w:line="240" w:lineRule="auto"/>
              <w:rPr>
                <w:rFonts w:ascii="Calibri" w:eastAsia="Times New Roman" w:hAnsi="Calibri" w:cs="Calibri"/>
                <w:color w:val="000000"/>
                <w:lang w:eastAsia="fr-BE"/>
              </w:rPr>
            </w:pPr>
            <w:r w:rsidRPr="000C6AAA">
              <w:rPr>
                <w:rFonts w:ascii="Calibri" w:eastAsia="Times New Roman" w:hAnsi="Calibri" w:cs="Calibri"/>
                <w:color w:val="000000"/>
                <w:lang w:eastAsia="fr-BE"/>
              </w:rPr>
              <w:t>5</w:t>
            </w:r>
          </w:p>
        </w:tc>
        <w:tc>
          <w:tcPr>
            <w:tcW w:w="1105" w:type="pct"/>
            <w:shd w:val="clear" w:color="auto" w:fill="auto"/>
            <w:hideMark/>
          </w:tcPr>
          <w:p w14:paraId="4A134F4B" w14:textId="77777777" w:rsidR="00CA322A" w:rsidRPr="000C6AAA" w:rsidRDefault="00CA322A" w:rsidP="00CA322A">
            <w:pPr>
              <w:spacing w:after="0" w:line="240" w:lineRule="auto"/>
              <w:rPr>
                <w:rFonts w:ascii="Calibri" w:eastAsia="Times New Roman" w:hAnsi="Calibri" w:cs="Calibri"/>
                <w:color w:val="000000"/>
                <w:lang w:eastAsia="fr-BE"/>
              </w:rPr>
            </w:pPr>
            <w:r w:rsidRPr="000C6AAA">
              <w:rPr>
                <w:rFonts w:ascii="Calibri" w:eastAsia="Times New Roman" w:hAnsi="Calibri" w:cs="Calibri"/>
                <w:color w:val="000000"/>
                <w:lang w:eastAsia="fr-BE"/>
              </w:rPr>
              <w:t>Atelier sans webinaire préalable</w:t>
            </w:r>
          </w:p>
        </w:tc>
        <w:tc>
          <w:tcPr>
            <w:tcW w:w="2796" w:type="pct"/>
            <w:shd w:val="clear" w:color="auto" w:fill="auto"/>
            <w:hideMark/>
          </w:tcPr>
          <w:p w14:paraId="61D5BD58" w14:textId="77777777" w:rsidR="00CA322A" w:rsidRPr="000C6AAA" w:rsidRDefault="00CA322A" w:rsidP="000675A2">
            <w:pPr>
              <w:spacing w:after="0" w:line="240" w:lineRule="auto"/>
              <w:rPr>
                <w:rFonts w:ascii="Calibri" w:eastAsia="Times New Roman" w:hAnsi="Calibri" w:cs="Calibri"/>
                <w:color w:val="000000"/>
                <w:lang w:eastAsia="fr-BE"/>
              </w:rPr>
            </w:pPr>
            <w:r w:rsidRPr="000C6AAA">
              <w:rPr>
                <w:rFonts w:ascii="Calibri" w:eastAsia="Times New Roman" w:hAnsi="Calibri" w:cs="Calibri"/>
                <w:color w:val="000000"/>
                <w:lang w:eastAsia="fr-BE"/>
              </w:rPr>
              <w:t>Prévention et gestion de la violence et harcèlement d’ordre moral ou sexuel ou sexiste (1 &amp; 2)</w:t>
            </w:r>
            <w:r w:rsidRPr="000C6AAA">
              <w:rPr>
                <w:rFonts w:ascii="Calibri" w:eastAsia="Times New Roman" w:hAnsi="Calibri" w:cs="Calibri"/>
                <w:color w:val="000000"/>
                <w:lang w:eastAsia="fr-BE"/>
              </w:rPr>
              <w:br/>
              <w:t>+ Prévenir et gérer l’agressivité du public et des tiers (1 &amp; 2)</w:t>
            </w:r>
          </w:p>
        </w:tc>
        <w:tc>
          <w:tcPr>
            <w:tcW w:w="880" w:type="pct"/>
            <w:shd w:val="clear" w:color="auto" w:fill="auto"/>
            <w:hideMark/>
          </w:tcPr>
          <w:p w14:paraId="5FCDD5A6" w14:textId="77777777" w:rsidR="00CA322A" w:rsidRPr="000C6AAA" w:rsidRDefault="00CA322A" w:rsidP="00CA322A">
            <w:pPr>
              <w:spacing w:after="0" w:line="240" w:lineRule="auto"/>
              <w:jc w:val="center"/>
              <w:rPr>
                <w:rFonts w:ascii="Calibri" w:eastAsia="Times New Roman" w:hAnsi="Calibri" w:cs="Calibri"/>
                <w:color w:val="000000"/>
                <w:lang w:eastAsia="fr-BE"/>
              </w:rPr>
            </w:pPr>
            <w:r w:rsidRPr="000C6AAA">
              <w:rPr>
                <w:rFonts w:ascii="Calibri" w:eastAsia="Times New Roman" w:hAnsi="Calibri" w:cs="Calibri"/>
                <w:color w:val="000000"/>
                <w:lang w:eastAsia="fr-BE"/>
              </w:rPr>
              <w:t>1</w:t>
            </w:r>
          </w:p>
        </w:tc>
      </w:tr>
      <w:tr w:rsidR="00CA322A" w:rsidRPr="000C6AAA" w14:paraId="190C166F" w14:textId="77777777" w:rsidTr="00BC61D4">
        <w:trPr>
          <w:trHeight w:val="570"/>
        </w:trPr>
        <w:tc>
          <w:tcPr>
            <w:tcW w:w="219" w:type="pct"/>
            <w:shd w:val="clear" w:color="auto" w:fill="auto"/>
            <w:noWrap/>
            <w:hideMark/>
          </w:tcPr>
          <w:p w14:paraId="2CB01B90" w14:textId="704B6358" w:rsidR="00CA322A" w:rsidRPr="000C6AAA" w:rsidRDefault="00CA322A" w:rsidP="00CA322A">
            <w:pPr>
              <w:spacing w:after="0" w:line="240" w:lineRule="auto"/>
              <w:rPr>
                <w:rFonts w:ascii="Calibri" w:eastAsia="Times New Roman" w:hAnsi="Calibri" w:cs="Calibri"/>
                <w:color w:val="000000"/>
                <w:lang w:eastAsia="fr-BE"/>
              </w:rPr>
            </w:pPr>
            <w:r w:rsidRPr="000C6AAA">
              <w:rPr>
                <w:rFonts w:ascii="Calibri" w:eastAsia="Times New Roman" w:hAnsi="Calibri" w:cs="Calibri"/>
                <w:color w:val="000000"/>
                <w:lang w:eastAsia="fr-BE"/>
              </w:rPr>
              <w:lastRenderedPageBreak/>
              <w:t>6</w:t>
            </w:r>
          </w:p>
        </w:tc>
        <w:tc>
          <w:tcPr>
            <w:tcW w:w="1105" w:type="pct"/>
            <w:shd w:val="clear" w:color="auto" w:fill="auto"/>
            <w:hideMark/>
          </w:tcPr>
          <w:p w14:paraId="7B1E2013" w14:textId="77777777" w:rsidR="00CA322A" w:rsidRPr="000C6AAA" w:rsidRDefault="00CA322A" w:rsidP="00CA322A">
            <w:pPr>
              <w:spacing w:after="0" w:line="240" w:lineRule="auto"/>
              <w:rPr>
                <w:rFonts w:ascii="Calibri" w:eastAsia="Times New Roman" w:hAnsi="Calibri" w:cs="Calibri"/>
                <w:color w:val="000000"/>
                <w:lang w:eastAsia="fr-BE"/>
              </w:rPr>
            </w:pPr>
            <w:r w:rsidRPr="000C6AAA">
              <w:rPr>
                <w:rFonts w:ascii="Calibri" w:eastAsia="Times New Roman" w:hAnsi="Calibri" w:cs="Calibri"/>
                <w:color w:val="000000"/>
                <w:lang w:eastAsia="fr-BE"/>
              </w:rPr>
              <w:t>Atelier sans webinaire préalable</w:t>
            </w:r>
          </w:p>
        </w:tc>
        <w:tc>
          <w:tcPr>
            <w:tcW w:w="2796" w:type="pct"/>
            <w:shd w:val="clear" w:color="auto" w:fill="auto"/>
            <w:noWrap/>
            <w:hideMark/>
          </w:tcPr>
          <w:p w14:paraId="4DC18505" w14:textId="77777777" w:rsidR="00CA322A" w:rsidRPr="000C6AAA" w:rsidRDefault="00CA322A" w:rsidP="000675A2">
            <w:pPr>
              <w:spacing w:after="0" w:line="240" w:lineRule="auto"/>
              <w:rPr>
                <w:rFonts w:ascii="Calibri" w:eastAsia="Times New Roman" w:hAnsi="Calibri" w:cs="Calibri"/>
                <w:color w:val="000000"/>
                <w:lang w:eastAsia="fr-BE"/>
              </w:rPr>
            </w:pPr>
            <w:r w:rsidRPr="000C6AAA">
              <w:rPr>
                <w:rFonts w:ascii="Calibri" w:eastAsia="Times New Roman" w:hAnsi="Calibri" w:cs="Calibri"/>
                <w:color w:val="000000"/>
                <w:lang w:eastAsia="fr-BE"/>
              </w:rPr>
              <w:t>Faire équipe : comment l’équipe est une ressource pour prévenir les RPS (1 &amp; 2)</w:t>
            </w:r>
          </w:p>
        </w:tc>
        <w:tc>
          <w:tcPr>
            <w:tcW w:w="880" w:type="pct"/>
            <w:shd w:val="clear" w:color="auto" w:fill="auto"/>
            <w:hideMark/>
          </w:tcPr>
          <w:p w14:paraId="1418DE12" w14:textId="77777777" w:rsidR="00CA322A" w:rsidRPr="000C6AAA" w:rsidRDefault="00CA322A" w:rsidP="00CA322A">
            <w:pPr>
              <w:spacing w:after="0" w:line="240" w:lineRule="auto"/>
              <w:jc w:val="center"/>
              <w:rPr>
                <w:rFonts w:ascii="Calibri" w:eastAsia="Times New Roman" w:hAnsi="Calibri" w:cs="Calibri"/>
                <w:color w:val="000000"/>
                <w:lang w:eastAsia="fr-BE"/>
              </w:rPr>
            </w:pPr>
            <w:r w:rsidRPr="000C6AAA">
              <w:rPr>
                <w:rFonts w:ascii="Calibri" w:eastAsia="Times New Roman" w:hAnsi="Calibri" w:cs="Calibri"/>
                <w:color w:val="000000"/>
                <w:lang w:eastAsia="fr-BE"/>
              </w:rPr>
              <w:t>1</w:t>
            </w:r>
          </w:p>
        </w:tc>
      </w:tr>
      <w:tr w:rsidR="00CA322A" w:rsidRPr="000C6AAA" w14:paraId="649458B3" w14:textId="77777777" w:rsidTr="00BC61D4">
        <w:trPr>
          <w:trHeight w:val="285"/>
        </w:trPr>
        <w:tc>
          <w:tcPr>
            <w:tcW w:w="219" w:type="pct"/>
            <w:shd w:val="clear" w:color="auto" w:fill="auto"/>
            <w:noWrap/>
            <w:hideMark/>
          </w:tcPr>
          <w:p w14:paraId="7FC55525" w14:textId="7D5D95EC" w:rsidR="00CA322A" w:rsidRPr="000C6AAA" w:rsidRDefault="00CA322A" w:rsidP="00CA322A">
            <w:pPr>
              <w:spacing w:after="0" w:line="240" w:lineRule="auto"/>
              <w:rPr>
                <w:rFonts w:ascii="Calibri" w:eastAsia="Times New Roman" w:hAnsi="Calibri" w:cs="Calibri"/>
                <w:color w:val="000000"/>
                <w:lang w:eastAsia="fr-BE"/>
              </w:rPr>
            </w:pPr>
            <w:r w:rsidRPr="000C6AAA">
              <w:rPr>
                <w:rFonts w:ascii="Calibri" w:eastAsia="Times New Roman" w:hAnsi="Calibri" w:cs="Calibri"/>
                <w:color w:val="000000"/>
                <w:lang w:eastAsia="fr-BE"/>
              </w:rPr>
              <w:t>7</w:t>
            </w:r>
          </w:p>
        </w:tc>
        <w:tc>
          <w:tcPr>
            <w:tcW w:w="1105" w:type="pct"/>
            <w:shd w:val="clear" w:color="auto" w:fill="auto"/>
            <w:hideMark/>
          </w:tcPr>
          <w:p w14:paraId="50606ED1" w14:textId="77777777" w:rsidR="00CA322A" w:rsidRPr="000C6AAA" w:rsidRDefault="00CA322A" w:rsidP="00CA322A">
            <w:pPr>
              <w:spacing w:after="0" w:line="240" w:lineRule="auto"/>
              <w:rPr>
                <w:rFonts w:ascii="Calibri" w:eastAsia="Times New Roman" w:hAnsi="Calibri" w:cs="Calibri"/>
                <w:color w:val="000000"/>
                <w:lang w:eastAsia="fr-BE"/>
              </w:rPr>
            </w:pPr>
            <w:r w:rsidRPr="000C6AAA">
              <w:rPr>
                <w:rFonts w:ascii="Calibri" w:eastAsia="Times New Roman" w:hAnsi="Calibri" w:cs="Calibri"/>
                <w:color w:val="000000"/>
                <w:lang w:eastAsia="fr-BE"/>
              </w:rPr>
              <w:t>Accompagnement collectif</w:t>
            </w:r>
          </w:p>
        </w:tc>
        <w:tc>
          <w:tcPr>
            <w:tcW w:w="2796" w:type="pct"/>
            <w:shd w:val="clear" w:color="auto" w:fill="auto"/>
            <w:hideMark/>
          </w:tcPr>
          <w:p w14:paraId="1E8823DD" w14:textId="47246C0A" w:rsidR="00CA322A" w:rsidRPr="000C6AAA" w:rsidRDefault="008E3470" w:rsidP="000675A2">
            <w:pPr>
              <w:spacing w:after="0" w:line="240" w:lineRule="auto"/>
              <w:rPr>
                <w:rFonts w:ascii="Calibri" w:eastAsia="Times New Roman" w:hAnsi="Calibri" w:cs="Calibri"/>
                <w:color w:val="000000"/>
                <w:lang w:eastAsia="fr-BE"/>
              </w:rPr>
            </w:pPr>
            <w:r w:rsidRPr="000C6AAA">
              <w:rPr>
                <w:rFonts w:ascii="Calibri" w:hAnsi="Calibri" w:cs="Calibri"/>
                <w:color w:val="000000" w:themeColor="text1"/>
              </w:rPr>
              <w:t>Processus de prévention des risques psychosociaux</w:t>
            </w:r>
          </w:p>
        </w:tc>
        <w:tc>
          <w:tcPr>
            <w:tcW w:w="880" w:type="pct"/>
            <w:shd w:val="clear" w:color="auto" w:fill="auto"/>
            <w:hideMark/>
          </w:tcPr>
          <w:p w14:paraId="67D4AA40" w14:textId="77777777" w:rsidR="00CA322A" w:rsidRPr="000C6AAA" w:rsidRDefault="00CA322A" w:rsidP="00CA322A">
            <w:pPr>
              <w:spacing w:after="0" w:line="240" w:lineRule="auto"/>
              <w:jc w:val="center"/>
              <w:rPr>
                <w:rFonts w:ascii="Calibri" w:eastAsia="Times New Roman" w:hAnsi="Calibri" w:cs="Calibri"/>
                <w:color w:val="000000"/>
                <w:lang w:eastAsia="fr-BE"/>
              </w:rPr>
            </w:pPr>
            <w:r w:rsidRPr="000C6AAA">
              <w:rPr>
                <w:rFonts w:ascii="Calibri" w:eastAsia="Times New Roman" w:hAnsi="Calibri" w:cs="Calibri"/>
                <w:color w:val="000000"/>
                <w:lang w:eastAsia="fr-BE"/>
              </w:rPr>
              <w:t>3</w:t>
            </w:r>
          </w:p>
        </w:tc>
      </w:tr>
      <w:tr w:rsidR="00CA322A" w:rsidRPr="000C6AAA" w14:paraId="593D5854" w14:textId="77777777" w:rsidTr="00BC61D4">
        <w:trPr>
          <w:trHeight w:val="285"/>
        </w:trPr>
        <w:tc>
          <w:tcPr>
            <w:tcW w:w="219" w:type="pct"/>
            <w:shd w:val="clear" w:color="auto" w:fill="auto"/>
            <w:noWrap/>
            <w:hideMark/>
          </w:tcPr>
          <w:p w14:paraId="2A1BCA1B" w14:textId="2A1ED385" w:rsidR="00CA322A" w:rsidRPr="000C6AAA" w:rsidRDefault="00CA322A" w:rsidP="00CA322A">
            <w:pPr>
              <w:spacing w:after="0" w:line="240" w:lineRule="auto"/>
              <w:rPr>
                <w:rFonts w:ascii="Calibri" w:eastAsia="Times New Roman" w:hAnsi="Calibri" w:cs="Calibri"/>
                <w:color w:val="000000"/>
                <w:lang w:eastAsia="fr-BE"/>
              </w:rPr>
            </w:pPr>
            <w:r w:rsidRPr="000C6AAA">
              <w:rPr>
                <w:rFonts w:ascii="Calibri" w:eastAsia="Times New Roman" w:hAnsi="Calibri" w:cs="Calibri"/>
                <w:color w:val="000000"/>
                <w:lang w:eastAsia="fr-BE"/>
              </w:rPr>
              <w:t>8</w:t>
            </w:r>
          </w:p>
        </w:tc>
        <w:tc>
          <w:tcPr>
            <w:tcW w:w="1105" w:type="pct"/>
            <w:shd w:val="clear" w:color="auto" w:fill="auto"/>
            <w:hideMark/>
          </w:tcPr>
          <w:p w14:paraId="07254A0D" w14:textId="77777777" w:rsidR="00CA322A" w:rsidRPr="000C6AAA" w:rsidRDefault="00CA322A" w:rsidP="00CA322A">
            <w:pPr>
              <w:spacing w:after="0" w:line="240" w:lineRule="auto"/>
              <w:rPr>
                <w:rFonts w:ascii="Calibri" w:eastAsia="Times New Roman" w:hAnsi="Calibri" w:cs="Calibri"/>
                <w:color w:val="000000"/>
                <w:lang w:eastAsia="fr-BE"/>
              </w:rPr>
            </w:pPr>
            <w:r w:rsidRPr="000C6AAA">
              <w:rPr>
                <w:rFonts w:ascii="Calibri" w:eastAsia="Times New Roman" w:hAnsi="Calibri" w:cs="Calibri"/>
                <w:color w:val="000000"/>
                <w:lang w:eastAsia="fr-BE"/>
              </w:rPr>
              <w:t>Accompagnement collectif</w:t>
            </w:r>
          </w:p>
        </w:tc>
        <w:tc>
          <w:tcPr>
            <w:tcW w:w="2796" w:type="pct"/>
            <w:shd w:val="clear" w:color="auto" w:fill="auto"/>
            <w:hideMark/>
          </w:tcPr>
          <w:p w14:paraId="3C9678D7" w14:textId="3E639FF9" w:rsidR="00CA322A" w:rsidRPr="000C6AAA" w:rsidRDefault="00CA322A" w:rsidP="00CA322A">
            <w:pPr>
              <w:spacing w:after="0" w:line="240" w:lineRule="auto"/>
              <w:rPr>
                <w:rFonts w:ascii="Calibri" w:eastAsia="Times New Roman" w:hAnsi="Calibri" w:cs="Calibri"/>
                <w:color w:val="000000"/>
                <w:lang w:eastAsia="fr-BE"/>
              </w:rPr>
            </w:pPr>
            <w:r w:rsidRPr="000C6AAA">
              <w:rPr>
                <w:rFonts w:ascii="Calibri" w:eastAsia="Times New Roman" w:hAnsi="Calibri" w:cs="Calibri"/>
                <w:color w:val="000000"/>
                <w:lang w:eastAsia="fr-BE"/>
              </w:rPr>
              <w:t>Thème</w:t>
            </w:r>
            <w:r w:rsidR="008E3470">
              <w:rPr>
                <w:rFonts w:ascii="Calibri" w:eastAsia="Times New Roman" w:hAnsi="Calibri" w:cs="Calibri"/>
                <w:color w:val="000000"/>
                <w:lang w:eastAsia="fr-BE"/>
              </w:rPr>
              <w:t>s spécifiques</w:t>
            </w:r>
          </w:p>
        </w:tc>
        <w:tc>
          <w:tcPr>
            <w:tcW w:w="880" w:type="pct"/>
            <w:shd w:val="clear" w:color="auto" w:fill="auto"/>
            <w:hideMark/>
          </w:tcPr>
          <w:p w14:paraId="73A698B5" w14:textId="77777777" w:rsidR="00CA322A" w:rsidRPr="000C6AAA" w:rsidRDefault="00CA322A" w:rsidP="00CA322A">
            <w:pPr>
              <w:spacing w:after="0" w:line="240" w:lineRule="auto"/>
              <w:jc w:val="center"/>
              <w:rPr>
                <w:rFonts w:ascii="Calibri" w:eastAsia="Times New Roman" w:hAnsi="Calibri" w:cs="Calibri"/>
                <w:color w:val="000000"/>
                <w:lang w:eastAsia="fr-BE"/>
              </w:rPr>
            </w:pPr>
            <w:r w:rsidRPr="000C6AAA">
              <w:rPr>
                <w:rFonts w:ascii="Calibri" w:eastAsia="Times New Roman" w:hAnsi="Calibri" w:cs="Calibri"/>
                <w:color w:val="000000"/>
                <w:lang w:eastAsia="fr-BE"/>
              </w:rPr>
              <w:t>3</w:t>
            </w:r>
          </w:p>
        </w:tc>
      </w:tr>
      <w:tr w:rsidR="00CA322A" w:rsidRPr="000C6AAA" w14:paraId="6F439D5A" w14:textId="77777777" w:rsidTr="00BC61D4">
        <w:trPr>
          <w:trHeight w:val="285"/>
        </w:trPr>
        <w:tc>
          <w:tcPr>
            <w:tcW w:w="219" w:type="pct"/>
            <w:shd w:val="clear" w:color="auto" w:fill="auto"/>
            <w:noWrap/>
            <w:hideMark/>
          </w:tcPr>
          <w:p w14:paraId="21728308" w14:textId="2455D13F" w:rsidR="00CA322A" w:rsidRPr="000C6AAA" w:rsidRDefault="00CA322A" w:rsidP="00CA322A">
            <w:pPr>
              <w:spacing w:after="0" w:line="240" w:lineRule="auto"/>
              <w:rPr>
                <w:rFonts w:ascii="Calibri" w:eastAsia="Times New Roman" w:hAnsi="Calibri" w:cs="Calibri"/>
                <w:color w:val="000000"/>
                <w:lang w:eastAsia="fr-BE"/>
              </w:rPr>
            </w:pPr>
            <w:r w:rsidRPr="000C6AAA">
              <w:rPr>
                <w:rFonts w:ascii="Calibri" w:eastAsia="Times New Roman" w:hAnsi="Calibri" w:cs="Calibri"/>
                <w:color w:val="000000"/>
                <w:lang w:eastAsia="fr-BE"/>
              </w:rPr>
              <w:t>9</w:t>
            </w:r>
          </w:p>
        </w:tc>
        <w:tc>
          <w:tcPr>
            <w:tcW w:w="1105" w:type="pct"/>
            <w:shd w:val="clear" w:color="auto" w:fill="auto"/>
            <w:hideMark/>
          </w:tcPr>
          <w:p w14:paraId="41198EB1" w14:textId="77777777" w:rsidR="00CA322A" w:rsidRPr="000C6AAA" w:rsidRDefault="00CA322A" w:rsidP="00CA322A">
            <w:pPr>
              <w:spacing w:after="0" w:line="240" w:lineRule="auto"/>
              <w:rPr>
                <w:rFonts w:ascii="Calibri" w:eastAsia="Times New Roman" w:hAnsi="Calibri" w:cs="Calibri"/>
                <w:color w:val="000000"/>
                <w:lang w:eastAsia="fr-BE"/>
              </w:rPr>
            </w:pPr>
            <w:r w:rsidRPr="000C6AAA">
              <w:rPr>
                <w:rFonts w:ascii="Calibri" w:eastAsia="Times New Roman" w:hAnsi="Calibri" w:cs="Calibri"/>
                <w:color w:val="000000"/>
                <w:lang w:eastAsia="fr-BE"/>
              </w:rPr>
              <w:t>Analyse des risques en groupe</w:t>
            </w:r>
          </w:p>
        </w:tc>
        <w:tc>
          <w:tcPr>
            <w:tcW w:w="2796" w:type="pct"/>
            <w:shd w:val="clear" w:color="auto" w:fill="auto"/>
            <w:noWrap/>
            <w:hideMark/>
          </w:tcPr>
          <w:p w14:paraId="0C83EC67" w14:textId="77777777" w:rsidR="00CA322A" w:rsidRPr="000C6AAA" w:rsidRDefault="00CA322A" w:rsidP="00CA322A">
            <w:pPr>
              <w:spacing w:after="0" w:line="240" w:lineRule="auto"/>
              <w:rPr>
                <w:rFonts w:ascii="Calibri" w:eastAsia="Times New Roman" w:hAnsi="Calibri" w:cs="Calibri"/>
                <w:color w:val="000000"/>
                <w:lang w:eastAsia="fr-BE"/>
              </w:rPr>
            </w:pPr>
          </w:p>
        </w:tc>
        <w:tc>
          <w:tcPr>
            <w:tcW w:w="880" w:type="pct"/>
            <w:shd w:val="clear" w:color="auto" w:fill="auto"/>
            <w:hideMark/>
          </w:tcPr>
          <w:p w14:paraId="3C10E590" w14:textId="77777777" w:rsidR="00CA322A" w:rsidRPr="000C6AAA" w:rsidRDefault="00CA322A" w:rsidP="00CA322A">
            <w:pPr>
              <w:spacing w:after="0" w:line="240" w:lineRule="auto"/>
              <w:jc w:val="center"/>
              <w:rPr>
                <w:rFonts w:ascii="Calibri" w:eastAsia="Times New Roman" w:hAnsi="Calibri" w:cs="Calibri"/>
                <w:color w:val="000000"/>
                <w:lang w:eastAsia="fr-BE"/>
              </w:rPr>
            </w:pPr>
            <w:r w:rsidRPr="000C6AAA">
              <w:rPr>
                <w:rFonts w:ascii="Calibri" w:eastAsia="Times New Roman" w:hAnsi="Calibri" w:cs="Calibri"/>
                <w:color w:val="000000"/>
                <w:lang w:eastAsia="fr-BE"/>
              </w:rPr>
              <w:t>2</w:t>
            </w:r>
          </w:p>
        </w:tc>
      </w:tr>
      <w:tr w:rsidR="00CA322A" w:rsidRPr="000C6AAA" w14:paraId="585B4AC3" w14:textId="77777777" w:rsidTr="00BC61D4">
        <w:trPr>
          <w:trHeight w:val="570"/>
        </w:trPr>
        <w:tc>
          <w:tcPr>
            <w:tcW w:w="219" w:type="pct"/>
            <w:shd w:val="clear" w:color="auto" w:fill="auto"/>
            <w:noWrap/>
            <w:hideMark/>
          </w:tcPr>
          <w:p w14:paraId="0FF86FF2" w14:textId="2127A873" w:rsidR="00CA322A" w:rsidRPr="000C6AAA" w:rsidRDefault="00CA322A" w:rsidP="00CA322A">
            <w:pPr>
              <w:spacing w:after="0" w:line="240" w:lineRule="auto"/>
              <w:rPr>
                <w:rFonts w:ascii="Calibri" w:eastAsia="Times New Roman" w:hAnsi="Calibri" w:cs="Calibri"/>
                <w:color w:val="000000"/>
                <w:lang w:eastAsia="fr-BE"/>
              </w:rPr>
            </w:pPr>
            <w:r w:rsidRPr="000C6AAA">
              <w:rPr>
                <w:rFonts w:ascii="Calibri" w:eastAsia="Times New Roman" w:hAnsi="Calibri" w:cs="Calibri"/>
                <w:color w:val="000000"/>
                <w:lang w:eastAsia="fr-BE"/>
              </w:rPr>
              <w:t>10</w:t>
            </w:r>
          </w:p>
        </w:tc>
        <w:tc>
          <w:tcPr>
            <w:tcW w:w="1105" w:type="pct"/>
            <w:shd w:val="clear" w:color="auto" w:fill="auto"/>
            <w:hideMark/>
          </w:tcPr>
          <w:p w14:paraId="48EB6045" w14:textId="77777777" w:rsidR="00CA322A" w:rsidRPr="000C6AAA" w:rsidRDefault="00CA322A" w:rsidP="00CA322A">
            <w:pPr>
              <w:spacing w:after="0" w:line="240" w:lineRule="auto"/>
              <w:rPr>
                <w:rFonts w:ascii="Calibri" w:eastAsia="Times New Roman" w:hAnsi="Calibri" w:cs="Calibri"/>
                <w:color w:val="000000"/>
                <w:lang w:eastAsia="fr-BE"/>
              </w:rPr>
            </w:pPr>
            <w:r w:rsidRPr="000C6AAA">
              <w:rPr>
                <w:rFonts w:ascii="Calibri" w:eastAsia="Times New Roman" w:hAnsi="Calibri" w:cs="Calibri"/>
                <w:color w:val="000000"/>
                <w:lang w:eastAsia="fr-BE"/>
              </w:rPr>
              <w:t>Analyse des risques par questionnaire</w:t>
            </w:r>
          </w:p>
        </w:tc>
        <w:tc>
          <w:tcPr>
            <w:tcW w:w="2796" w:type="pct"/>
            <w:shd w:val="clear" w:color="auto" w:fill="auto"/>
            <w:noWrap/>
            <w:hideMark/>
          </w:tcPr>
          <w:p w14:paraId="08D90A3E" w14:textId="77777777" w:rsidR="00CA322A" w:rsidRPr="000C6AAA" w:rsidRDefault="00CA322A" w:rsidP="00CA322A">
            <w:pPr>
              <w:spacing w:after="0" w:line="240" w:lineRule="auto"/>
              <w:rPr>
                <w:rFonts w:ascii="Calibri" w:eastAsia="Times New Roman" w:hAnsi="Calibri" w:cs="Calibri"/>
                <w:color w:val="000000"/>
                <w:lang w:eastAsia="fr-BE"/>
              </w:rPr>
            </w:pPr>
          </w:p>
        </w:tc>
        <w:tc>
          <w:tcPr>
            <w:tcW w:w="880" w:type="pct"/>
            <w:shd w:val="clear" w:color="auto" w:fill="auto"/>
            <w:hideMark/>
          </w:tcPr>
          <w:p w14:paraId="096A9177" w14:textId="77777777" w:rsidR="00CA322A" w:rsidRPr="000C6AAA" w:rsidRDefault="00CA322A" w:rsidP="00CA322A">
            <w:pPr>
              <w:spacing w:after="0" w:line="240" w:lineRule="auto"/>
              <w:jc w:val="center"/>
              <w:rPr>
                <w:rFonts w:ascii="Calibri" w:eastAsia="Times New Roman" w:hAnsi="Calibri" w:cs="Calibri"/>
                <w:color w:val="000000"/>
                <w:lang w:eastAsia="fr-BE"/>
              </w:rPr>
            </w:pPr>
            <w:r w:rsidRPr="000C6AAA">
              <w:rPr>
                <w:rFonts w:ascii="Calibri" w:eastAsia="Times New Roman" w:hAnsi="Calibri" w:cs="Calibri"/>
                <w:color w:val="000000"/>
                <w:lang w:eastAsia="fr-BE"/>
              </w:rPr>
              <w:t>4</w:t>
            </w:r>
          </w:p>
        </w:tc>
      </w:tr>
      <w:tr w:rsidR="00CA322A" w:rsidRPr="000C6AAA" w14:paraId="13830A49" w14:textId="77777777" w:rsidTr="00BC61D4">
        <w:trPr>
          <w:trHeight w:val="570"/>
        </w:trPr>
        <w:tc>
          <w:tcPr>
            <w:tcW w:w="219" w:type="pct"/>
            <w:shd w:val="clear" w:color="auto" w:fill="auto"/>
            <w:noWrap/>
            <w:hideMark/>
          </w:tcPr>
          <w:p w14:paraId="414FEE16" w14:textId="6361C2E5" w:rsidR="00CA322A" w:rsidRPr="000C6AAA" w:rsidRDefault="00CA322A" w:rsidP="00CA322A">
            <w:pPr>
              <w:spacing w:after="0" w:line="240" w:lineRule="auto"/>
              <w:rPr>
                <w:rFonts w:ascii="Calibri" w:eastAsia="Times New Roman" w:hAnsi="Calibri" w:cs="Calibri"/>
                <w:color w:val="000000"/>
                <w:lang w:eastAsia="fr-BE"/>
              </w:rPr>
            </w:pPr>
            <w:r w:rsidRPr="000C6AAA">
              <w:rPr>
                <w:rFonts w:ascii="Calibri" w:eastAsia="Times New Roman" w:hAnsi="Calibri" w:cs="Calibri"/>
                <w:color w:val="000000"/>
                <w:lang w:eastAsia="fr-BE"/>
              </w:rPr>
              <w:t>11</w:t>
            </w:r>
          </w:p>
        </w:tc>
        <w:tc>
          <w:tcPr>
            <w:tcW w:w="1105" w:type="pct"/>
            <w:shd w:val="clear" w:color="auto" w:fill="auto"/>
            <w:hideMark/>
          </w:tcPr>
          <w:p w14:paraId="326D9444" w14:textId="77777777" w:rsidR="00CA322A" w:rsidRPr="000C6AAA" w:rsidRDefault="00CA322A" w:rsidP="00CA322A">
            <w:pPr>
              <w:spacing w:after="0" w:line="240" w:lineRule="auto"/>
              <w:rPr>
                <w:rFonts w:ascii="Calibri" w:eastAsia="Times New Roman" w:hAnsi="Calibri" w:cs="Calibri"/>
                <w:color w:val="000000"/>
                <w:lang w:eastAsia="fr-BE"/>
              </w:rPr>
            </w:pPr>
            <w:r w:rsidRPr="000C6AAA">
              <w:rPr>
                <w:rFonts w:ascii="Calibri" w:eastAsia="Times New Roman" w:hAnsi="Calibri" w:cs="Calibri"/>
                <w:color w:val="000000"/>
                <w:lang w:eastAsia="fr-BE"/>
              </w:rPr>
              <w:t>Enquête sectorielle par questionnaire</w:t>
            </w:r>
          </w:p>
        </w:tc>
        <w:tc>
          <w:tcPr>
            <w:tcW w:w="2796" w:type="pct"/>
            <w:shd w:val="clear" w:color="auto" w:fill="auto"/>
            <w:noWrap/>
            <w:hideMark/>
          </w:tcPr>
          <w:p w14:paraId="30DDB91D" w14:textId="77777777" w:rsidR="00CA322A" w:rsidRPr="000C6AAA" w:rsidRDefault="00CA322A" w:rsidP="00CA322A">
            <w:pPr>
              <w:spacing w:after="0" w:line="240" w:lineRule="auto"/>
              <w:rPr>
                <w:rFonts w:ascii="Calibri" w:eastAsia="Times New Roman" w:hAnsi="Calibri" w:cs="Calibri"/>
                <w:color w:val="000000"/>
                <w:lang w:eastAsia="fr-BE"/>
              </w:rPr>
            </w:pPr>
          </w:p>
        </w:tc>
        <w:tc>
          <w:tcPr>
            <w:tcW w:w="880" w:type="pct"/>
            <w:shd w:val="clear" w:color="auto" w:fill="auto"/>
            <w:hideMark/>
          </w:tcPr>
          <w:p w14:paraId="45136128" w14:textId="77777777" w:rsidR="00CA322A" w:rsidRPr="000C6AAA" w:rsidRDefault="00CA322A" w:rsidP="00CA322A">
            <w:pPr>
              <w:spacing w:after="0" w:line="240" w:lineRule="auto"/>
              <w:jc w:val="center"/>
              <w:rPr>
                <w:rFonts w:ascii="Calibri" w:eastAsia="Times New Roman" w:hAnsi="Calibri" w:cs="Calibri"/>
                <w:color w:val="000000"/>
                <w:lang w:eastAsia="fr-BE"/>
              </w:rPr>
            </w:pPr>
            <w:r w:rsidRPr="000C6AAA">
              <w:rPr>
                <w:rFonts w:ascii="Calibri" w:eastAsia="Times New Roman" w:hAnsi="Calibri" w:cs="Calibri"/>
                <w:color w:val="000000"/>
                <w:lang w:eastAsia="fr-BE"/>
              </w:rPr>
              <w:t>1</w:t>
            </w:r>
          </w:p>
        </w:tc>
      </w:tr>
    </w:tbl>
    <w:p w14:paraId="21405E92" w14:textId="77777777" w:rsidR="00A71E4C" w:rsidRPr="00A71E4C" w:rsidRDefault="00A71E4C" w:rsidP="00BC61D4">
      <w:pPr>
        <w:spacing w:after="0" w:line="240" w:lineRule="auto"/>
        <w:rPr>
          <w:rFonts w:ascii="Calibri" w:hAnsi="Calibri" w:cs="Calibri"/>
          <w:color w:val="000000" w:themeColor="text1"/>
          <w:sz w:val="20"/>
          <w:szCs w:val="20"/>
        </w:rPr>
      </w:pPr>
    </w:p>
    <w:p w14:paraId="5A268D56" w14:textId="7A336897" w:rsidR="00BC61D4" w:rsidRPr="00A71E4C" w:rsidRDefault="00BC61D4" w:rsidP="00BC61D4">
      <w:pPr>
        <w:spacing w:after="0" w:line="240" w:lineRule="auto"/>
        <w:rPr>
          <w:rFonts w:ascii="Calibri" w:hAnsi="Calibri" w:cs="Calibri"/>
          <w:color w:val="000000" w:themeColor="text1"/>
          <w:sz w:val="20"/>
          <w:szCs w:val="20"/>
        </w:rPr>
      </w:pPr>
      <w:r w:rsidRPr="00A71E4C">
        <w:rPr>
          <w:rFonts w:ascii="Calibri" w:hAnsi="Calibri" w:cs="Calibri"/>
          <w:color w:val="000000" w:themeColor="text1"/>
          <w:sz w:val="20"/>
          <w:szCs w:val="20"/>
        </w:rPr>
        <w:t>Profil pour Webinaire ou Atelier</w:t>
      </w:r>
    </w:p>
    <w:p w14:paraId="1408F5B6" w14:textId="2771F083" w:rsidR="00BC61D4" w:rsidRPr="00A71E4C" w:rsidRDefault="00BC61D4" w:rsidP="00BC61D4">
      <w:pPr>
        <w:pStyle w:val="Paragraphedeliste"/>
        <w:numPr>
          <w:ilvl w:val="0"/>
          <w:numId w:val="7"/>
        </w:numPr>
        <w:rPr>
          <w:rFonts w:ascii="Calibri" w:hAnsi="Calibri" w:cs="Calibri"/>
          <w:color w:val="000000" w:themeColor="text1"/>
          <w:sz w:val="20"/>
          <w:szCs w:val="20"/>
          <w:lang w:val="fr-BE"/>
        </w:rPr>
      </w:pPr>
      <w:r w:rsidRPr="00A71E4C">
        <w:rPr>
          <w:rFonts w:ascii="Calibri" w:hAnsi="Calibri" w:cs="Calibri"/>
          <w:color w:val="000000" w:themeColor="text1"/>
          <w:sz w:val="20"/>
          <w:szCs w:val="20"/>
          <w:lang w:val="fr-BE"/>
        </w:rPr>
        <w:t>Personnes mandatées au sein de leur organisation concernant les risques psychosociaux (e.a. membres de l’organe d’administration, direction et ligne hiérarchique, conseil en prévention, personne de confiance, délégation syndicale et CPPT…) ou candidates à un mandat</w:t>
      </w:r>
    </w:p>
    <w:p w14:paraId="36C6F5F3" w14:textId="77777777" w:rsidR="00BC61D4" w:rsidRPr="00A71E4C" w:rsidRDefault="00BC61D4" w:rsidP="00BC61D4">
      <w:pPr>
        <w:pStyle w:val="Paragraphedeliste"/>
        <w:numPr>
          <w:ilvl w:val="0"/>
          <w:numId w:val="7"/>
        </w:numPr>
        <w:rPr>
          <w:rFonts w:ascii="Calibri" w:hAnsi="Calibri" w:cs="Calibri"/>
          <w:color w:val="000000" w:themeColor="text1"/>
          <w:sz w:val="20"/>
          <w:szCs w:val="20"/>
          <w:lang w:val="fr-BE"/>
        </w:rPr>
      </w:pPr>
      <w:r w:rsidRPr="00A71E4C">
        <w:rPr>
          <w:rFonts w:ascii="Calibri" w:hAnsi="Calibri" w:cs="Calibri"/>
          <w:color w:val="000000" w:themeColor="text1"/>
          <w:sz w:val="20"/>
          <w:szCs w:val="20"/>
          <w:lang w:val="fr-BE"/>
        </w:rPr>
        <w:t xml:space="preserve">Personnes salariées concernées à titre personnel par les risques psychosociaux </w:t>
      </w:r>
    </w:p>
    <w:p w14:paraId="5FC9C629" w14:textId="703F9914" w:rsidR="0030203B" w:rsidRPr="000C6AAA" w:rsidRDefault="0030203B" w:rsidP="000675A2">
      <w:pPr>
        <w:spacing w:before="120"/>
        <w:rPr>
          <w:rFonts w:ascii="Calibri" w:hAnsi="Calibri" w:cs="Calibri"/>
          <w:lang w:val="fr-FR" w:eastAsia="fr-FR"/>
        </w:rPr>
      </w:pPr>
      <w:r w:rsidRPr="00A71E4C">
        <w:rPr>
          <w:rFonts w:ascii="Calibri" w:hAnsi="Calibri" w:cs="Calibri"/>
          <w:lang w:val="fr-FR" w:eastAsia="fr-FR"/>
        </w:rPr>
        <w:t>Les opérateurs économiques peuvent choisir de répondre à un ou plusieurs lots de leur choix.</w:t>
      </w:r>
      <w:r w:rsidRPr="000C6AAA">
        <w:rPr>
          <w:rFonts w:ascii="Calibri" w:hAnsi="Calibri" w:cs="Calibri"/>
          <w:lang w:val="fr-FR" w:eastAsia="fr-FR"/>
        </w:rPr>
        <w:t xml:space="preserve"> </w:t>
      </w:r>
    </w:p>
    <w:p w14:paraId="23B0578D" w14:textId="0F9AC821" w:rsidR="00362F4C" w:rsidRPr="000C6AAA" w:rsidRDefault="0030203B" w:rsidP="000675A2">
      <w:pPr>
        <w:spacing w:after="240"/>
        <w:rPr>
          <w:rFonts w:ascii="Calibri" w:hAnsi="Calibri" w:cs="Calibri"/>
          <w:lang w:val="fr-FR" w:eastAsia="fr-FR"/>
        </w:rPr>
      </w:pPr>
      <w:r w:rsidRPr="000C6AAA">
        <w:rPr>
          <w:rFonts w:ascii="Calibri" w:hAnsi="Calibri" w:cs="Calibri"/>
          <w:lang w:val="fr-FR" w:eastAsia="fr-FR"/>
        </w:rPr>
        <w:t>Chaque lot est évalué individuellement.</w:t>
      </w:r>
      <w:r w:rsidR="00CA322A" w:rsidRPr="000C6AAA">
        <w:rPr>
          <w:rFonts w:ascii="Calibri" w:hAnsi="Calibri" w:cs="Calibri"/>
          <w:lang w:val="fr-FR" w:eastAsia="fr-FR"/>
        </w:rPr>
        <w:t xml:space="preserve"> </w:t>
      </w:r>
    </w:p>
    <w:p w14:paraId="4B81F89D" w14:textId="77777777" w:rsidR="00362F4C" w:rsidRPr="000C6AAA" w:rsidRDefault="00362F4C" w:rsidP="00362F4C">
      <w:pPr>
        <w:pStyle w:val="Titre2"/>
        <w:rPr>
          <w:rFonts w:ascii="Calibri" w:hAnsi="Calibri" w:cs="Calibri"/>
        </w:rPr>
      </w:pPr>
      <w:bookmarkStart w:id="11" w:name="_Toc191020246"/>
      <w:r w:rsidRPr="000C6AAA">
        <w:rPr>
          <w:rFonts w:ascii="Calibri" w:hAnsi="Calibri" w:cs="Calibri"/>
        </w:rPr>
        <w:t>Procédure</w:t>
      </w:r>
      <w:bookmarkEnd w:id="11"/>
    </w:p>
    <w:p w14:paraId="542B71FB" w14:textId="77777777" w:rsidR="00362F4C" w:rsidRPr="000C6AAA" w:rsidRDefault="00362F4C" w:rsidP="00362F4C">
      <w:pPr>
        <w:rPr>
          <w:rFonts w:ascii="Calibri" w:hAnsi="Calibri" w:cs="Calibri"/>
        </w:rPr>
      </w:pPr>
      <w:r w:rsidRPr="000C6AAA">
        <w:rPr>
          <w:rFonts w:ascii="Calibri" w:hAnsi="Calibri" w:cs="Calibri"/>
        </w:rPr>
        <w:t>Le présent marché est passé selon la procédure négociée directe avec publication préalable (art.41, §1</w:t>
      </w:r>
      <w:r w:rsidRPr="000C6AAA">
        <w:rPr>
          <w:rFonts w:ascii="Calibri" w:hAnsi="Calibri" w:cs="Calibri"/>
          <w:vertAlign w:val="superscript"/>
        </w:rPr>
        <w:t>er</w:t>
      </w:r>
      <w:r w:rsidRPr="000C6AAA">
        <w:rPr>
          <w:rFonts w:ascii="Calibri" w:hAnsi="Calibri" w:cs="Calibri"/>
        </w:rPr>
        <w:t>, 1° de la Loi du 17 juin 2016 relative aux marchés publics, qui autorise le recours à cette procédure pour les marché dont le montant estimé n’atteint pas 221.000 € HTVA).</w:t>
      </w:r>
    </w:p>
    <w:p w14:paraId="21C086F2" w14:textId="77777777" w:rsidR="00362F4C" w:rsidRPr="000C6AAA" w:rsidRDefault="00362F4C" w:rsidP="00362F4C">
      <w:pPr>
        <w:rPr>
          <w:rFonts w:ascii="Calibri" w:hAnsi="Calibri" w:cs="Calibri"/>
        </w:rPr>
      </w:pPr>
      <w:r w:rsidRPr="000C6AAA">
        <w:rPr>
          <w:rFonts w:ascii="Calibri" w:hAnsi="Calibri" w:cs="Calibri"/>
        </w:rPr>
        <w:t>Comme son nom l’indique, cette procédure se caractérise par :</w:t>
      </w:r>
    </w:p>
    <w:p w14:paraId="7205C6CE" w14:textId="77777777" w:rsidR="00362F4C" w:rsidRPr="000C6AAA" w:rsidRDefault="00362F4C" w:rsidP="00721CE0">
      <w:pPr>
        <w:pStyle w:val="Paragraphedeliste"/>
        <w:numPr>
          <w:ilvl w:val="0"/>
          <w:numId w:val="18"/>
        </w:numPr>
        <w:rPr>
          <w:rFonts w:ascii="Calibri" w:hAnsi="Calibri" w:cs="Calibri"/>
          <w:lang w:val="fr-BE"/>
        </w:rPr>
      </w:pPr>
      <w:r w:rsidRPr="000C6AAA">
        <w:rPr>
          <w:rFonts w:ascii="Calibri" w:hAnsi="Calibri" w:cs="Calibri"/>
          <w:lang w:val="fr-BE"/>
        </w:rPr>
        <w:t>Une publication préalable (avis de marché) sur la plateforme eProcurement : tout opérateur intéressé peut remettre une offre</w:t>
      </w:r>
    </w:p>
    <w:p w14:paraId="62A8C552" w14:textId="2F84700B" w:rsidR="00362F4C" w:rsidRPr="000C6AAA" w:rsidRDefault="00362F4C" w:rsidP="00721CE0">
      <w:pPr>
        <w:pStyle w:val="Paragraphedeliste"/>
        <w:numPr>
          <w:ilvl w:val="0"/>
          <w:numId w:val="18"/>
        </w:numPr>
        <w:rPr>
          <w:rFonts w:ascii="Calibri" w:hAnsi="Calibri" w:cs="Calibri"/>
          <w:lang w:val="fr-BE"/>
        </w:rPr>
      </w:pPr>
      <w:r w:rsidRPr="000C6AAA">
        <w:rPr>
          <w:rFonts w:ascii="Calibri" w:hAnsi="Calibri" w:cs="Calibri"/>
          <w:lang w:val="fr-BE"/>
        </w:rPr>
        <w:t xml:space="preserve">Une procédure en une phase (les offres contiennent toutes les informations nécessaires pour réaliser leur évaluation, tant au niveau des critères de sélection – voir point </w:t>
      </w:r>
      <w:r w:rsidR="004F5A8D" w:rsidRPr="000C6AAA">
        <w:rPr>
          <w:rFonts w:ascii="Calibri" w:hAnsi="Calibri" w:cs="Calibri"/>
          <w:lang w:val="fr-BE"/>
        </w:rPr>
        <w:t>3.a</w:t>
      </w:r>
      <w:r w:rsidRPr="000C6AAA">
        <w:rPr>
          <w:rFonts w:ascii="Calibri" w:hAnsi="Calibri" w:cs="Calibri"/>
          <w:lang w:val="fr-BE"/>
        </w:rPr>
        <w:t xml:space="preserve"> – que pour leur classement – voir point </w:t>
      </w:r>
      <w:r w:rsidR="004F5A8D" w:rsidRPr="000C6AAA">
        <w:rPr>
          <w:rFonts w:ascii="Calibri" w:hAnsi="Calibri" w:cs="Calibri"/>
          <w:lang w:val="fr-BE"/>
        </w:rPr>
        <w:t>3.c</w:t>
      </w:r>
      <w:r w:rsidRPr="000C6AAA">
        <w:rPr>
          <w:rFonts w:ascii="Calibri" w:hAnsi="Calibri" w:cs="Calibri"/>
          <w:lang w:val="fr-BE"/>
        </w:rPr>
        <w:t>).</w:t>
      </w:r>
    </w:p>
    <w:p w14:paraId="7FA6B79F" w14:textId="77777777" w:rsidR="00362F4C" w:rsidRPr="000C6AAA" w:rsidRDefault="00362F4C" w:rsidP="00721CE0">
      <w:pPr>
        <w:pStyle w:val="Paragraphedeliste"/>
        <w:numPr>
          <w:ilvl w:val="0"/>
          <w:numId w:val="18"/>
        </w:numPr>
        <w:rPr>
          <w:rFonts w:ascii="Calibri" w:hAnsi="Calibri" w:cs="Calibri"/>
          <w:lang w:val="fr-BE"/>
        </w:rPr>
      </w:pPr>
      <w:r w:rsidRPr="000C6AAA">
        <w:rPr>
          <w:rFonts w:ascii="Calibri" w:hAnsi="Calibri" w:cs="Calibri"/>
          <w:lang w:val="fr-BE"/>
        </w:rPr>
        <w:t>Des négociations possibles.</w:t>
      </w:r>
    </w:p>
    <w:p w14:paraId="39DF50FD" w14:textId="77777777" w:rsidR="00362F4C" w:rsidRPr="000C6AAA" w:rsidRDefault="00362F4C" w:rsidP="00362F4C">
      <w:pPr>
        <w:spacing w:before="120"/>
        <w:rPr>
          <w:rFonts w:ascii="Calibri" w:hAnsi="Calibri" w:cs="Calibri"/>
        </w:rPr>
      </w:pPr>
      <w:r w:rsidRPr="000C6AAA">
        <w:rPr>
          <w:rFonts w:ascii="Calibri" w:hAnsi="Calibri" w:cs="Calibri"/>
        </w:rPr>
        <w:t>Le présent marché est également un accord-cadre mono-attributaire pour certains lots, et pluri-attributaires pour d’autres. Autrement dit :</w:t>
      </w:r>
    </w:p>
    <w:p w14:paraId="4732C80F" w14:textId="20015339" w:rsidR="00362F4C" w:rsidRPr="000C6AAA" w:rsidRDefault="00362F4C" w:rsidP="00721CE0">
      <w:pPr>
        <w:pStyle w:val="Paragraphedeliste"/>
        <w:numPr>
          <w:ilvl w:val="0"/>
          <w:numId w:val="18"/>
        </w:numPr>
        <w:spacing w:before="120"/>
        <w:rPr>
          <w:rFonts w:ascii="Calibri" w:hAnsi="Calibri" w:cs="Calibri"/>
          <w:lang w:val="fr-BE"/>
        </w:rPr>
      </w:pPr>
      <w:r w:rsidRPr="000C6AAA">
        <w:rPr>
          <w:rFonts w:ascii="Calibri" w:hAnsi="Calibri" w:cs="Calibri"/>
          <w:lang w:val="fr-BE"/>
        </w:rPr>
        <w:t>Pour les lots 1 à 6 et 11 : un seul opérateur sera choisi par lot</w:t>
      </w:r>
      <w:r w:rsidR="004F5A8D" w:rsidRPr="000C6AAA">
        <w:rPr>
          <w:rFonts w:ascii="Calibri" w:hAnsi="Calibri" w:cs="Calibri"/>
          <w:lang w:val="fr-BE"/>
        </w:rPr>
        <w:t xml:space="preserve">. Pendant l’exécution du marché, les besoins liés à un lot seront systématiquement attribués </w:t>
      </w:r>
      <w:r w:rsidR="00C0797B" w:rsidRPr="000C6AAA">
        <w:rPr>
          <w:rFonts w:ascii="Calibri" w:hAnsi="Calibri" w:cs="Calibri"/>
          <w:lang w:val="fr-BE"/>
        </w:rPr>
        <w:t>à l’attributaire de ce lot.</w:t>
      </w:r>
    </w:p>
    <w:p w14:paraId="05522DC8" w14:textId="5AB6809C" w:rsidR="00DB78AF" w:rsidRPr="00DB78AF" w:rsidRDefault="00362F4C" w:rsidP="00DB78AF">
      <w:pPr>
        <w:pStyle w:val="Paragraphedeliste"/>
        <w:numPr>
          <w:ilvl w:val="0"/>
          <w:numId w:val="18"/>
        </w:numPr>
        <w:spacing w:before="120"/>
        <w:rPr>
          <w:rFonts w:ascii="Calibri" w:hAnsi="Calibri" w:cs="Calibri"/>
          <w:lang w:val="fr-BE"/>
        </w:rPr>
      </w:pPr>
      <w:r w:rsidRPr="000C6AAA">
        <w:rPr>
          <w:rFonts w:ascii="Calibri" w:hAnsi="Calibri" w:cs="Calibri"/>
          <w:lang w:val="fr-BE"/>
        </w:rPr>
        <w:t>Pour les lots 7 à 10 : plusieurs opérateurs seront choisis par lot. Le classement des opérateurs en application des critères d’attribution déterminera s’ils sont attributaires d’un ou plusieurs lots.</w:t>
      </w:r>
      <w:r w:rsidR="00C0797B" w:rsidRPr="000C6AAA">
        <w:rPr>
          <w:rFonts w:ascii="Calibri" w:hAnsi="Calibri" w:cs="Calibri"/>
          <w:lang w:val="fr-BE"/>
        </w:rPr>
        <w:t xml:space="preserve"> Pendant l’exécution du marché, les besoins seront attribués </w:t>
      </w:r>
      <w:r w:rsidR="00782518" w:rsidRPr="000C6AAA">
        <w:rPr>
          <w:rFonts w:ascii="Calibri" w:hAnsi="Calibri" w:cs="Calibri"/>
          <w:lang w:val="fr-BE"/>
        </w:rPr>
        <w:t xml:space="preserve">librement par l’APEF </w:t>
      </w:r>
      <w:r w:rsidR="00C0797B" w:rsidRPr="000C6AAA">
        <w:rPr>
          <w:rFonts w:ascii="Calibri" w:hAnsi="Calibri" w:cs="Calibri"/>
          <w:lang w:val="fr-BE"/>
        </w:rPr>
        <w:t xml:space="preserve">aux différents attributaires de ce lot </w:t>
      </w:r>
      <w:r w:rsidR="00782518" w:rsidRPr="000C6AAA">
        <w:rPr>
          <w:rFonts w:ascii="Calibri" w:hAnsi="Calibri" w:cs="Calibri"/>
          <w:lang w:val="fr-BE"/>
        </w:rPr>
        <w:t>en fonction de :</w:t>
      </w:r>
    </w:p>
    <w:p w14:paraId="4E343F50" w14:textId="3E677ABD" w:rsidR="00DB78AF" w:rsidRPr="00A71E4C" w:rsidRDefault="00DB78AF" w:rsidP="00DB78AF">
      <w:pPr>
        <w:pStyle w:val="Paragraphedeliste"/>
        <w:numPr>
          <w:ilvl w:val="1"/>
          <w:numId w:val="18"/>
        </w:numPr>
        <w:ind w:left="1434" w:hanging="357"/>
        <w:rPr>
          <w:rFonts w:ascii="Calibri" w:hAnsi="Calibri" w:cs="Calibri"/>
          <w:lang w:val="fr-BE"/>
        </w:rPr>
      </w:pPr>
      <w:r w:rsidRPr="00A71E4C">
        <w:rPr>
          <w:rFonts w:ascii="Calibri" w:hAnsi="Calibri" w:cs="Calibri"/>
          <w:lang w:val="fr-BE"/>
        </w:rPr>
        <w:t>de la préférence des institutions concernées</w:t>
      </w:r>
    </w:p>
    <w:p w14:paraId="02074DFE" w14:textId="7E557909" w:rsidR="00DB78AF" w:rsidRPr="00A71E4C" w:rsidRDefault="00DB78AF" w:rsidP="00DB78AF">
      <w:pPr>
        <w:pStyle w:val="Paragraphedeliste"/>
        <w:numPr>
          <w:ilvl w:val="1"/>
          <w:numId w:val="18"/>
        </w:numPr>
        <w:ind w:left="1434" w:hanging="357"/>
        <w:rPr>
          <w:rFonts w:ascii="Calibri" w:hAnsi="Calibri" w:cs="Calibri"/>
          <w:lang w:val="fr-BE"/>
        </w:rPr>
      </w:pPr>
      <w:r w:rsidRPr="00A71E4C">
        <w:rPr>
          <w:rFonts w:ascii="Calibri" w:hAnsi="Calibri" w:cs="Calibri"/>
          <w:lang w:val="fr-BE"/>
        </w:rPr>
        <w:t>d’une répartition équilibrée entre opérateurs</w:t>
      </w:r>
      <w:r w:rsidR="00A71E4C" w:rsidRPr="00A71E4C">
        <w:rPr>
          <w:rFonts w:ascii="Calibri" w:hAnsi="Calibri" w:cs="Calibri"/>
          <w:lang w:val="fr-BE"/>
        </w:rPr>
        <w:t>, moyennant un engagement de l’APEF d’attribuer au minimum 1/4</w:t>
      </w:r>
      <w:r w:rsidR="00FF0FCF">
        <w:rPr>
          <w:rFonts w:ascii="Calibri" w:hAnsi="Calibri" w:cs="Calibri"/>
          <w:lang w:val="fr-BE"/>
        </w:rPr>
        <w:t xml:space="preserve"> </w:t>
      </w:r>
      <w:r w:rsidR="00A71E4C" w:rsidRPr="00A71E4C">
        <w:rPr>
          <w:rFonts w:ascii="Calibri" w:hAnsi="Calibri" w:cs="Calibri"/>
          <w:lang w:val="fr-BE"/>
        </w:rPr>
        <w:t xml:space="preserve"> </w:t>
      </w:r>
      <w:r w:rsidR="00FF0FCF">
        <w:rPr>
          <w:rFonts w:ascii="Calibri" w:hAnsi="Calibri" w:cs="Calibri"/>
          <w:lang w:val="fr-BE"/>
        </w:rPr>
        <w:t>(1/5</w:t>
      </w:r>
      <w:r w:rsidR="00FF0FCF" w:rsidRPr="00FF0FCF">
        <w:rPr>
          <w:rFonts w:ascii="Calibri" w:hAnsi="Calibri" w:cs="Calibri"/>
          <w:vertAlign w:val="superscript"/>
          <w:lang w:val="fr-BE"/>
        </w:rPr>
        <w:t>e</w:t>
      </w:r>
      <w:r w:rsidR="00FF0FCF">
        <w:rPr>
          <w:rFonts w:ascii="Calibri" w:hAnsi="Calibri" w:cs="Calibri"/>
          <w:lang w:val="fr-BE"/>
        </w:rPr>
        <w:t xml:space="preserve"> dans le cas du lot 10) </w:t>
      </w:r>
      <w:r w:rsidR="00A71E4C" w:rsidRPr="00A71E4C">
        <w:rPr>
          <w:rFonts w:ascii="Calibri" w:hAnsi="Calibri" w:cs="Calibri"/>
          <w:lang w:val="fr-BE"/>
        </w:rPr>
        <w:t xml:space="preserve">des prestations </w:t>
      </w:r>
      <w:r w:rsidR="00A71E4C">
        <w:rPr>
          <w:rFonts w:ascii="Calibri" w:hAnsi="Calibri" w:cs="Calibri"/>
          <w:lang w:val="fr-BE"/>
        </w:rPr>
        <w:t xml:space="preserve">du lot concerné </w:t>
      </w:r>
      <w:r w:rsidR="00A71E4C" w:rsidRPr="00A71E4C">
        <w:rPr>
          <w:rFonts w:ascii="Calibri" w:hAnsi="Calibri" w:cs="Calibri"/>
          <w:lang w:val="fr-BE"/>
        </w:rPr>
        <w:t>chez chaque attributaire.</w:t>
      </w:r>
    </w:p>
    <w:p w14:paraId="28697C27" w14:textId="77777777" w:rsidR="0030203B" w:rsidRPr="000C6AAA" w:rsidRDefault="0030203B" w:rsidP="000675A2">
      <w:pPr>
        <w:rPr>
          <w:rFonts w:ascii="Calibri" w:hAnsi="Calibri" w:cs="Calibri"/>
          <w:lang w:val="fr-FR" w:eastAsia="fr-FR"/>
        </w:rPr>
      </w:pPr>
    </w:p>
    <w:p w14:paraId="5F876115" w14:textId="716A48CD" w:rsidR="003967EA" w:rsidRPr="000C6AAA" w:rsidRDefault="003967EA" w:rsidP="000675A2">
      <w:pPr>
        <w:pStyle w:val="Titre2"/>
        <w:rPr>
          <w:rFonts w:ascii="Calibri" w:hAnsi="Calibri" w:cs="Calibri"/>
        </w:rPr>
      </w:pPr>
      <w:bookmarkStart w:id="12" w:name="_Toc191020247"/>
      <w:r w:rsidRPr="000C6AAA">
        <w:rPr>
          <w:rFonts w:ascii="Calibri" w:hAnsi="Calibri" w:cs="Calibri"/>
        </w:rPr>
        <w:t>Montant estimé du marché</w:t>
      </w:r>
      <w:bookmarkEnd w:id="12"/>
      <w:r w:rsidRPr="000C6AAA">
        <w:rPr>
          <w:rFonts w:ascii="Calibri" w:hAnsi="Calibri" w:cs="Calibri"/>
        </w:rPr>
        <w:t xml:space="preserve"> </w:t>
      </w:r>
    </w:p>
    <w:p w14:paraId="307169E4" w14:textId="26C7F178" w:rsidR="003967EA" w:rsidRPr="000C6AAA" w:rsidRDefault="003967EA" w:rsidP="000675A2">
      <w:pPr>
        <w:rPr>
          <w:rFonts w:ascii="Calibri" w:hAnsi="Calibri" w:cs="Calibri"/>
        </w:rPr>
      </w:pPr>
      <w:r w:rsidRPr="000C6AAA">
        <w:rPr>
          <w:rFonts w:ascii="Calibri" w:hAnsi="Calibri" w:cs="Calibri"/>
        </w:rPr>
        <w:t>Le montant du marché est estimé comme suit :</w:t>
      </w:r>
    </w:p>
    <w:tbl>
      <w:tblPr>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2"/>
        <w:gridCol w:w="2381"/>
        <w:gridCol w:w="1240"/>
        <w:gridCol w:w="1587"/>
      </w:tblGrid>
      <w:tr w:rsidR="00FE7CDD" w:rsidRPr="000C6AAA" w14:paraId="76B5178E" w14:textId="77777777" w:rsidTr="003E3155">
        <w:trPr>
          <w:trHeight w:val="20"/>
        </w:trPr>
        <w:tc>
          <w:tcPr>
            <w:tcW w:w="3742" w:type="dxa"/>
            <w:shd w:val="clear" w:color="auto" w:fill="auto"/>
            <w:vAlign w:val="center"/>
            <w:hideMark/>
          </w:tcPr>
          <w:p w14:paraId="59C39A87" w14:textId="77777777" w:rsidR="00FE7CDD" w:rsidRPr="00481B8A" w:rsidRDefault="00FE7CDD" w:rsidP="00503271">
            <w:pPr>
              <w:spacing w:after="0" w:line="240" w:lineRule="auto"/>
              <w:rPr>
                <w:rFonts w:ascii="Calibri" w:eastAsia="Times New Roman" w:hAnsi="Calibri" w:cs="Calibri"/>
                <w:b/>
                <w:bCs/>
                <w:color w:val="000000"/>
                <w:lang w:eastAsia="fr-BE"/>
              </w:rPr>
            </w:pPr>
            <w:r w:rsidRPr="00481B8A">
              <w:rPr>
                <w:rFonts w:ascii="Calibri" w:eastAsia="Times New Roman" w:hAnsi="Calibri" w:cs="Calibri"/>
                <w:b/>
                <w:bCs/>
                <w:color w:val="000000"/>
                <w:lang w:eastAsia="fr-BE"/>
              </w:rPr>
              <w:lastRenderedPageBreak/>
              <w:t>ACTIONS</w:t>
            </w:r>
          </w:p>
        </w:tc>
        <w:tc>
          <w:tcPr>
            <w:tcW w:w="2381" w:type="dxa"/>
            <w:vAlign w:val="center"/>
          </w:tcPr>
          <w:p w14:paraId="43381FF6" w14:textId="61FD2FD2" w:rsidR="00FE7CDD" w:rsidRPr="00481B8A" w:rsidRDefault="00FE7CDD" w:rsidP="00503271">
            <w:pPr>
              <w:spacing w:after="0" w:line="240" w:lineRule="auto"/>
              <w:rPr>
                <w:rFonts w:ascii="Calibri" w:eastAsia="Times New Roman" w:hAnsi="Calibri" w:cs="Calibri"/>
                <w:b/>
                <w:bCs/>
                <w:color w:val="000000"/>
                <w:lang w:eastAsia="fr-BE"/>
              </w:rPr>
            </w:pPr>
            <w:r w:rsidRPr="00481B8A">
              <w:rPr>
                <w:rFonts w:ascii="Calibri" w:eastAsia="Times New Roman" w:hAnsi="Calibri" w:cs="Calibri"/>
                <w:b/>
                <w:bCs/>
                <w:color w:val="000000"/>
                <w:lang w:eastAsia="fr-BE"/>
              </w:rPr>
              <w:t>Coût unitaire HTVA</w:t>
            </w:r>
          </w:p>
        </w:tc>
        <w:tc>
          <w:tcPr>
            <w:tcW w:w="1240" w:type="dxa"/>
            <w:shd w:val="clear" w:color="auto" w:fill="auto"/>
            <w:vAlign w:val="center"/>
            <w:hideMark/>
          </w:tcPr>
          <w:p w14:paraId="05528247" w14:textId="07AAEC4E" w:rsidR="00FE7CDD" w:rsidRPr="00481B8A" w:rsidRDefault="00FE7CDD" w:rsidP="00503271">
            <w:pPr>
              <w:spacing w:after="0" w:line="240" w:lineRule="auto"/>
              <w:rPr>
                <w:rFonts w:ascii="Calibri" w:eastAsia="Times New Roman" w:hAnsi="Calibri" w:cs="Calibri"/>
                <w:b/>
                <w:bCs/>
                <w:color w:val="000000"/>
                <w:lang w:eastAsia="fr-BE"/>
              </w:rPr>
            </w:pPr>
            <w:r w:rsidRPr="00481B8A">
              <w:rPr>
                <w:rFonts w:ascii="Calibri" w:eastAsia="Times New Roman" w:hAnsi="Calibri" w:cs="Calibri"/>
                <w:b/>
                <w:bCs/>
                <w:color w:val="000000"/>
                <w:lang w:eastAsia="fr-BE"/>
              </w:rPr>
              <w:t>Volume</w:t>
            </w:r>
          </w:p>
        </w:tc>
        <w:tc>
          <w:tcPr>
            <w:tcW w:w="1587" w:type="dxa"/>
            <w:shd w:val="clear" w:color="auto" w:fill="auto"/>
            <w:vAlign w:val="center"/>
            <w:hideMark/>
          </w:tcPr>
          <w:p w14:paraId="7D8BC943" w14:textId="0AF88116" w:rsidR="00FE7CDD" w:rsidRPr="00481B8A" w:rsidRDefault="00FE7CDD" w:rsidP="00503271">
            <w:pPr>
              <w:spacing w:after="0" w:line="240" w:lineRule="auto"/>
              <w:rPr>
                <w:rFonts w:ascii="Calibri" w:eastAsia="Times New Roman" w:hAnsi="Calibri" w:cs="Calibri"/>
                <w:b/>
                <w:bCs/>
                <w:color w:val="000000"/>
                <w:lang w:eastAsia="fr-BE"/>
              </w:rPr>
            </w:pPr>
            <w:r w:rsidRPr="00481B8A">
              <w:rPr>
                <w:rFonts w:ascii="Calibri" w:eastAsia="Times New Roman" w:hAnsi="Calibri" w:cs="Calibri"/>
                <w:b/>
                <w:bCs/>
                <w:color w:val="000000"/>
                <w:lang w:eastAsia="fr-BE"/>
              </w:rPr>
              <w:t>TOTAL HTVA</w:t>
            </w:r>
          </w:p>
        </w:tc>
      </w:tr>
      <w:tr w:rsidR="00991470" w:rsidRPr="000C6AAA" w14:paraId="5761F936" w14:textId="77777777" w:rsidTr="003E3155">
        <w:trPr>
          <w:trHeight w:val="20"/>
        </w:trPr>
        <w:tc>
          <w:tcPr>
            <w:tcW w:w="3742" w:type="dxa"/>
            <w:shd w:val="clear" w:color="auto" w:fill="auto"/>
            <w:vAlign w:val="center"/>
            <w:hideMark/>
          </w:tcPr>
          <w:p w14:paraId="1C55AB7C" w14:textId="77777777" w:rsidR="00991470" w:rsidRPr="00481B8A" w:rsidRDefault="00991470" w:rsidP="00503271">
            <w:pPr>
              <w:spacing w:after="0" w:line="240" w:lineRule="auto"/>
              <w:rPr>
                <w:rFonts w:ascii="Calibri" w:eastAsia="Times New Roman" w:hAnsi="Calibri" w:cs="Calibri"/>
                <w:color w:val="000000"/>
                <w:lang w:eastAsia="fr-BE"/>
              </w:rPr>
            </w:pPr>
            <w:r w:rsidRPr="00481B8A">
              <w:rPr>
                <w:rFonts w:ascii="Calibri" w:eastAsia="Times New Roman" w:hAnsi="Calibri" w:cs="Calibri"/>
                <w:color w:val="000000"/>
                <w:lang w:eastAsia="fr-BE"/>
              </w:rPr>
              <w:t>Webinaires</w:t>
            </w:r>
          </w:p>
        </w:tc>
        <w:tc>
          <w:tcPr>
            <w:tcW w:w="2381" w:type="dxa"/>
            <w:vAlign w:val="center"/>
          </w:tcPr>
          <w:p w14:paraId="351EEAF8" w14:textId="2CF7B4CA" w:rsidR="00991470" w:rsidRPr="00A71E4C" w:rsidRDefault="00991470" w:rsidP="00503271">
            <w:pPr>
              <w:spacing w:after="0" w:line="240" w:lineRule="auto"/>
              <w:jc w:val="right"/>
              <w:rPr>
                <w:rFonts w:ascii="Calibri" w:eastAsia="Times New Roman" w:hAnsi="Calibri" w:cs="Calibri"/>
                <w:color w:val="000000"/>
                <w:lang w:eastAsia="fr-BE"/>
              </w:rPr>
            </w:pPr>
            <w:r w:rsidRPr="00A71E4C">
              <w:rPr>
                <w:rFonts w:ascii="Calibri" w:hAnsi="Calibri" w:cs="Calibri"/>
                <w:color w:val="000000"/>
              </w:rPr>
              <w:t>1.000 €</w:t>
            </w:r>
            <w:r w:rsidR="003E3155" w:rsidRPr="00A71E4C">
              <w:rPr>
                <w:rFonts w:ascii="Calibri" w:hAnsi="Calibri" w:cs="Calibri"/>
                <w:color w:val="000000"/>
              </w:rPr>
              <w:t xml:space="preserve"> [+ 400 €]</w:t>
            </w:r>
          </w:p>
        </w:tc>
        <w:tc>
          <w:tcPr>
            <w:tcW w:w="1240" w:type="dxa"/>
            <w:shd w:val="clear" w:color="auto" w:fill="auto"/>
            <w:vAlign w:val="center"/>
            <w:hideMark/>
          </w:tcPr>
          <w:p w14:paraId="692B629E" w14:textId="09A4B066" w:rsidR="00991470" w:rsidRPr="00A71E4C" w:rsidRDefault="00D93137" w:rsidP="00503271">
            <w:pPr>
              <w:spacing w:after="0" w:line="240" w:lineRule="auto"/>
              <w:jc w:val="right"/>
              <w:rPr>
                <w:rFonts w:ascii="Calibri" w:eastAsia="Times New Roman" w:hAnsi="Calibri" w:cs="Calibri"/>
                <w:color w:val="000000"/>
                <w:lang w:eastAsia="fr-BE"/>
              </w:rPr>
            </w:pPr>
            <w:r w:rsidRPr="00A71E4C">
              <w:rPr>
                <w:rFonts w:ascii="Calibri" w:hAnsi="Calibri" w:cs="Calibri"/>
                <w:color w:val="000000"/>
              </w:rPr>
              <w:t>9</w:t>
            </w:r>
          </w:p>
        </w:tc>
        <w:tc>
          <w:tcPr>
            <w:tcW w:w="1587" w:type="dxa"/>
            <w:shd w:val="clear" w:color="auto" w:fill="auto"/>
            <w:vAlign w:val="center"/>
            <w:hideMark/>
          </w:tcPr>
          <w:p w14:paraId="1D3362CC" w14:textId="2E501754" w:rsidR="00991470" w:rsidRPr="00A71E4C" w:rsidRDefault="003E3155" w:rsidP="00503271">
            <w:pPr>
              <w:spacing w:after="0" w:line="240" w:lineRule="auto"/>
              <w:jc w:val="right"/>
              <w:rPr>
                <w:rFonts w:ascii="Calibri" w:eastAsia="Times New Roman" w:hAnsi="Calibri" w:cs="Calibri"/>
                <w:color w:val="000000"/>
                <w:lang w:eastAsia="fr-BE"/>
              </w:rPr>
            </w:pPr>
            <w:r w:rsidRPr="00A71E4C">
              <w:rPr>
                <w:rFonts w:ascii="Calibri" w:hAnsi="Calibri" w:cs="Calibri"/>
                <w:color w:val="000000"/>
              </w:rPr>
              <w:t>6.</w:t>
            </w:r>
            <w:r w:rsidR="00BC61D4" w:rsidRPr="00A71E4C">
              <w:rPr>
                <w:rFonts w:ascii="Calibri" w:hAnsi="Calibri" w:cs="Calibri"/>
                <w:color w:val="000000"/>
              </w:rPr>
              <w:t>6</w:t>
            </w:r>
            <w:r w:rsidRPr="00A71E4C">
              <w:rPr>
                <w:rFonts w:ascii="Calibri" w:hAnsi="Calibri" w:cs="Calibri"/>
                <w:color w:val="000000"/>
              </w:rPr>
              <w:t>00</w:t>
            </w:r>
            <w:r w:rsidR="00991470" w:rsidRPr="00A71E4C">
              <w:rPr>
                <w:rFonts w:ascii="Calibri" w:hAnsi="Calibri" w:cs="Calibri"/>
                <w:color w:val="000000"/>
              </w:rPr>
              <w:t xml:space="preserve"> €</w:t>
            </w:r>
          </w:p>
        </w:tc>
      </w:tr>
      <w:tr w:rsidR="00991470" w:rsidRPr="000C6AAA" w14:paraId="6A37BCD4" w14:textId="77777777" w:rsidTr="003E3155">
        <w:trPr>
          <w:trHeight w:val="20"/>
        </w:trPr>
        <w:tc>
          <w:tcPr>
            <w:tcW w:w="3742" w:type="dxa"/>
            <w:shd w:val="clear" w:color="auto" w:fill="auto"/>
            <w:vAlign w:val="center"/>
            <w:hideMark/>
          </w:tcPr>
          <w:p w14:paraId="64A262EF" w14:textId="77777777" w:rsidR="00991470" w:rsidRPr="00481B8A" w:rsidRDefault="00991470" w:rsidP="00503271">
            <w:pPr>
              <w:spacing w:after="0" w:line="240" w:lineRule="auto"/>
              <w:rPr>
                <w:rFonts w:ascii="Calibri" w:eastAsia="Times New Roman" w:hAnsi="Calibri" w:cs="Calibri"/>
                <w:color w:val="000000"/>
                <w:lang w:eastAsia="fr-BE"/>
              </w:rPr>
            </w:pPr>
            <w:r w:rsidRPr="00481B8A">
              <w:rPr>
                <w:rFonts w:ascii="Calibri" w:eastAsia="Times New Roman" w:hAnsi="Calibri" w:cs="Calibri"/>
                <w:color w:val="000000"/>
                <w:lang w:eastAsia="fr-BE"/>
              </w:rPr>
              <w:t>Ateliers</w:t>
            </w:r>
          </w:p>
        </w:tc>
        <w:tc>
          <w:tcPr>
            <w:tcW w:w="2381" w:type="dxa"/>
            <w:vAlign w:val="center"/>
          </w:tcPr>
          <w:p w14:paraId="0534A641" w14:textId="5685B5E6" w:rsidR="00991470" w:rsidRPr="00A71E4C" w:rsidRDefault="00991470" w:rsidP="00503271">
            <w:pPr>
              <w:spacing w:after="0" w:line="240" w:lineRule="auto"/>
              <w:jc w:val="right"/>
              <w:rPr>
                <w:rFonts w:ascii="Calibri" w:eastAsia="Times New Roman" w:hAnsi="Calibri" w:cs="Calibri"/>
                <w:color w:val="000000"/>
                <w:lang w:eastAsia="fr-BE"/>
              </w:rPr>
            </w:pPr>
            <w:r w:rsidRPr="00A71E4C">
              <w:rPr>
                <w:rFonts w:ascii="Calibri" w:hAnsi="Calibri" w:cs="Calibri"/>
                <w:color w:val="000000"/>
              </w:rPr>
              <w:t>1.000 €</w:t>
            </w:r>
            <w:r w:rsidR="003E3155" w:rsidRPr="00A71E4C">
              <w:rPr>
                <w:rFonts w:ascii="Calibri" w:hAnsi="Calibri" w:cs="Calibri"/>
                <w:color w:val="000000"/>
              </w:rPr>
              <w:t xml:space="preserve"> </w:t>
            </w:r>
          </w:p>
        </w:tc>
        <w:tc>
          <w:tcPr>
            <w:tcW w:w="1240" w:type="dxa"/>
            <w:shd w:val="clear" w:color="auto" w:fill="auto"/>
            <w:vAlign w:val="center"/>
            <w:hideMark/>
          </w:tcPr>
          <w:p w14:paraId="69BB7CDF" w14:textId="2797AD74" w:rsidR="00991470" w:rsidRPr="00A71E4C" w:rsidRDefault="00C023C2" w:rsidP="00503271">
            <w:pPr>
              <w:spacing w:after="0" w:line="240" w:lineRule="auto"/>
              <w:jc w:val="right"/>
              <w:rPr>
                <w:rFonts w:ascii="Calibri" w:eastAsia="Times New Roman" w:hAnsi="Calibri" w:cs="Calibri"/>
                <w:color w:val="000000"/>
                <w:lang w:eastAsia="fr-BE"/>
              </w:rPr>
            </w:pPr>
            <w:r w:rsidRPr="00A71E4C">
              <w:rPr>
                <w:rFonts w:ascii="Calibri" w:hAnsi="Calibri" w:cs="Calibri"/>
                <w:color w:val="000000"/>
              </w:rPr>
              <w:t>15</w:t>
            </w:r>
          </w:p>
        </w:tc>
        <w:tc>
          <w:tcPr>
            <w:tcW w:w="1587" w:type="dxa"/>
            <w:shd w:val="clear" w:color="auto" w:fill="auto"/>
            <w:vAlign w:val="center"/>
            <w:hideMark/>
          </w:tcPr>
          <w:p w14:paraId="50E7DDE0" w14:textId="70AA7246" w:rsidR="00991470" w:rsidRPr="00A71E4C" w:rsidRDefault="00991470" w:rsidP="00503271">
            <w:pPr>
              <w:spacing w:after="0" w:line="240" w:lineRule="auto"/>
              <w:jc w:val="right"/>
              <w:rPr>
                <w:rFonts w:ascii="Calibri" w:eastAsia="Times New Roman" w:hAnsi="Calibri" w:cs="Calibri"/>
                <w:color w:val="000000"/>
                <w:lang w:eastAsia="fr-BE"/>
              </w:rPr>
            </w:pPr>
            <w:r w:rsidRPr="00A71E4C">
              <w:rPr>
                <w:rFonts w:ascii="Calibri" w:hAnsi="Calibri" w:cs="Calibri"/>
                <w:color w:val="000000"/>
              </w:rPr>
              <w:t>1</w:t>
            </w:r>
            <w:r w:rsidR="003E3155" w:rsidRPr="00A71E4C">
              <w:rPr>
                <w:rFonts w:ascii="Calibri" w:hAnsi="Calibri" w:cs="Calibri"/>
                <w:color w:val="000000"/>
              </w:rPr>
              <w:t>5</w:t>
            </w:r>
            <w:r w:rsidRPr="00A71E4C">
              <w:rPr>
                <w:rFonts w:ascii="Calibri" w:hAnsi="Calibri" w:cs="Calibri"/>
                <w:color w:val="000000"/>
              </w:rPr>
              <w:t>.000 €</w:t>
            </w:r>
          </w:p>
        </w:tc>
      </w:tr>
      <w:tr w:rsidR="00991470" w:rsidRPr="000C6AAA" w14:paraId="039C9523" w14:textId="77777777" w:rsidTr="003E3155">
        <w:trPr>
          <w:trHeight w:val="20"/>
        </w:trPr>
        <w:tc>
          <w:tcPr>
            <w:tcW w:w="3742" w:type="dxa"/>
            <w:shd w:val="clear" w:color="auto" w:fill="auto"/>
            <w:vAlign w:val="center"/>
            <w:hideMark/>
          </w:tcPr>
          <w:p w14:paraId="775404C7" w14:textId="77777777" w:rsidR="00991470" w:rsidRPr="00481B8A" w:rsidRDefault="00991470" w:rsidP="00503271">
            <w:pPr>
              <w:spacing w:after="0" w:line="240" w:lineRule="auto"/>
              <w:rPr>
                <w:rFonts w:ascii="Calibri" w:eastAsia="Times New Roman" w:hAnsi="Calibri" w:cs="Calibri"/>
                <w:color w:val="000000"/>
                <w:lang w:eastAsia="fr-BE"/>
              </w:rPr>
            </w:pPr>
            <w:r w:rsidRPr="00481B8A">
              <w:rPr>
                <w:rFonts w:ascii="Calibri" w:eastAsia="Times New Roman" w:hAnsi="Calibri" w:cs="Calibri"/>
                <w:color w:val="000000"/>
                <w:lang w:eastAsia="fr-BE"/>
              </w:rPr>
              <w:t>Accompagnements collectifs</w:t>
            </w:r>
          </w:p>
        </w:tc>
        <w:tc>
          <w:tcPr>
            <w:tcW w:w="2381" w:type="dxa"/>
            <w:vAlign w:val="center"/>
          </w:tcPr>
          <w:p w14:paraId="136383BE" w14:textId="10BDDC63" w:rsidR="00991470" w:rsidRPr="00A71E4C" w:rsidRDefault="00991470" w:rsidP="00503271">
            <w:pPr>
              <w:spacing w:after="0" w:line="240" w:lineRule="auto"/>
              <w:jc w:val="right"/>
              <w:rPr>
                <w:rFonts w:ascii="Calibri" w:eastAsia="Times New Roman" w:hAnsi="Calibri" w:cs="Calibri"/>
                <w:color w:val="000000"/>
                <w:lang w:eastAsia="fr-BE"/>
              </w:rPr>
            </w:pPr>
            <w:r w:rsidRPr="00A71E4C">
              <w:rPr>
                <w:rFonts w:ascii="Calibri" w:hAnsi="Calibri" w:cs="Calibri"/>
                <w:color w:val="000000"/>
              </w:rPr>
              <w:t>2.</w:t>
            </w:r>
            <w:r w:rsidR="00EB5845" w:rsidRPr="00A71E4C">
              <w:rPr>
                <w:rFonts w:ascii="Calibri" w:hAnsi="Calibri" w:cs="Calibri"/>
                <w:color w:val="000000"/>
              </w:rPr>
              <w:t>5</w:t>
            </w:r>
            <w:r w:rsidRPr="00A71E4C">
              <w:rPr>
                <w:rFonts w:ascii="Calibri" w:hAnsi="Calibri" w:cs="Calibri"/>
                <w:color w:val="000000"/>
              </w:rPr>
              <w:t>00 €</w:t>
            </w:r>
          </w:p>
        </w:tc>
        <w:tc>
          <w:tcPr>
            <w:tcW w:w="1240" w:type="dxa"/>
            <w:shd w:val="clear" w:color="auto" w:fill="auto"/>
            <w:vAlign w:val="center"/>
            <w:hideMark/>
          </w:tcPr>
          <w:p w14:paraId="159B1E09" w14:textId="3CBB9050" w:rsidR="00991470" w:rsidRPr="00A71E4C" w:rsidRDefault="00EB5845" w:rsidP="00503271">
            <w:pPr>
              <w:spacing w:after="0" w:line="240" w:lineRule="auto"/>
              <w:jc w:val="right"/>
              <w:rPr>
                <w:rFonts w:ascii="Calibri" w:eastAsia="Times New Roman" w:hAnsi="Calibri" w:cs="Calibri"/>
                <w:color w:val="000000"/>
                <w:lang w:eastAsia="fr-BE"/>
              </w:rPr>
            </w:pPr>
            <w:r w:rsidRPr="00A71E4C">
              <w:rPr>
                <w:rFonts w:ascii="Calibri" w:hAnsi="Calibri" w:cs="Calibri"/>
                <w:color w:val="000000"/>
              </w:rPr>
              <w:t>2</w:t>
            </w:r>
            <w:r w:rsidR="00FD59C7" w:rsidRPr="00A71E4C">
              <w:rPr>
                <w:rFonts w:ascii="Calibri" w:hAnsi="Calibri" w:cs="Calibri"/>
                <w:color w:val="000000"/>
              </w:rPr>
              <w:t>6</w:t>
            </w:r>
          </w:p>
        </w:tc>
        <w:tc>
          <w:tcPr>
            <w:tcW w:w="1587" w:type="dxa"/>
            <w:shd w:val="clear" w:color="auto" w:fill="auto"/>
            <w:vAlign w:val="center"/>
            <w:hideMark/>
          </w:tcPr>
          <w:p w14:paraId="66F5ED46" w14:textId="5E145451" w:rsidR="00991470" w:rsidRPr="00A71E4C" w:rsidRDefault="00FD59C7" w:rsidP="00503271">
            <w:pPr>
              <w:spacing w:after="0" w:line="240" w:lineRule="auto"/>
              <w:jc w:val="right"/>
              <w:rPr>
                <w:rFonts w:ascii="Calibri" w:eastAsia="Times New Roman" w:hAnsi="Calibri" w:cs="Calibri"/>
                <w:color w:val="000000"/>
                <w:lang w:eastAsia="fr-BE"/>
              </w:rPr>
            </w:pPr>
            <w:r w:rsidRPr="00A71E4C">
              <w:rPr>
                <w:rFonts w:ascii="Calibri" w:hAnsi="Calibri" w:cs="Calibri"/>
                <w:color w:val="000000"/>
              </w:rPr>
              <w:t>65.000</w:t>
            </w:r>
            <w:r w:rsidR="00991470" w:rsidRPr="00A71E4C">
              <w:rPr>
                <w:rFonts w:ascii="Calibri" w:hAnsi="Calibri" w:cs="Calibri"/>
                <w:color w:val="000000"/>
              </w:rPr>
              <w:t xml:space="preserve"> €</w:t>
            </w:r>
          </w:p>
        </w:tc>
      </w:tr>
      <w:tr w:rsidR="00991470" w:rsidRPr="000C6AAA" w14:paraId="67AE3C59" w14:textId="77777777" w:rsidTr="003E3155">
        <w:trPr>
          <w:trHeight w:val="20"/>
        </w:trPr>
        <w:tc>
          <w:tcPr>
            <w:tcW w:w="3742" w:type="dxa"/>
            <w:shd w:val="clear" w:color="auto" w:fill="auto"/>
            <w:vAlign w:val="center"/>
            <w:hideMark/>
          </w:tcPr>
          <w:p w14:paraId="2912191D" w14:textId="77777777" w:rsidR="00991470" w:rsidRPr="00481B8A" w:rsidRDefault="00991470" w:rsidP="00503271">
            <w:pPr>
              <w:spacing w:after="0" w:line="240" w:lineRule="auto"/>
              <w:rPr>
                <w:rFonts w:ascii="Calibri" w:eastAsia="Times New Roman" w:hAnsi="Calibri" w:cs="Calibri"/>
                <w:color w:val="000000"/>
                <w:lang w:eastAsia="fr-BE"/>
              </w:rPr>
            </w:pPr>
            <w:r w:rsidRPr="00481B8A">
              <w:rPr>
                <w:rFonts w:ascii="Calibri" w:eastAsia="Times New Roman" w:hAnsi="Calibri" w:cs="Calibri"/>
                <w:color w:val="000000"/>
                <w:lang w:eastAsia="fr-BE"/>
              </w:rPr>
              <w:t>Analyse des risques en groupe</w:t>
            </w:r>
          </w:p>
        </w:tc>
        <w:tc>
          <w:tcPr>
            <w:tcW w:w="2381" w:type="dxa"/>
            <w:vAlign w:val="center"/>
          </w:tcPr>
          <w:p w14:paraId="0284620A" w14:textId="3568F8EA" w:rsidR="00991470" w:rsidRPr="00A71E4C" w:rsidRDefault="00991470" w:rsidP="00503271">
            <w:pPr>
              <w:spacing w:after="0" w:line="240" w:lineRule="auto"/>
              <w:jc w:val="right"/>
              <w:rPr>
                <w:rFonts w:ascii="Calibri" w:eastAsia="Times New Roman" w:hAnsi="Calibri" w:cs="Calibri"/>
                <w:color w:val="000000"/>
                <w:lang w:eastAsia="fr-BE"/>
              </w:rPr>
            </w:pPr>
            <w:r w:rsidRPr="00A71E4C">
              <w:rPr>
                <w:rFonts w:ascii="Calibri" w:hAnsi="Calibri" w:cs="Calibri"/>
                <w:color w:val="000000"/>
              </w:rPr>
              <w:t>1.</w:t>
            </w:r>
            <w:r w:rsidR="00EB5845" w:rsidRPr="00A71E4C">
              <w:rPr>
                <w:rFonts w:ascii="Calibri" w:hAnsi="Calibri" w:cs="Calibri"/>
                <w:color w:val="000000"/>
              </w:rPr>
              <w:t>8</w:t>
            </w:r>
            <w:r w:rsidRPr="00A71E4C">
              <w:rPr>
                <w:rFonts w:ascii="Calibri" w:hAnsi="Calibri" w:cs="Calibri"/>
                <w:color w:val="000000"/>
              </w:rPr>
              <w:t>00 €</w:t>
            </w:r>
          </w:p>
        </w:tc>
        <w:tc>
          <w:tcPr>
            <w:tcW w:w="1240" w:type="dxa"/>
            <w:shd w:val="clear" w:color="auto" w:fill="auto"/>
            <w:vAlign w:val="center"/>
            <w:hideMark/>
          </w:tcPr>
          <w:p w14:paraId="101126DB" w14:textId="0E38D77E" w:rsidR="00991470" w:rsidRPr="00A71E4C" w:rsidRDefault="00EB5845" w:rsidP="00503271">
            <w:pPr>
              <w:spacing w:after="0" w:line="240" w:lineRule="auto"/>
              <w:jc w:val="right"/>
              <w:rPr>
                <w:rFonts w:ascii="Calibri" w:eastAsia="Times New Roman" w:hAnsi="Calibri" w:cs="Calibri"/>
                <w:color w:val="000000"/>
                <w:lang w:eastAsia="fr-BE"/>
              </w:rPr>
            </w:pPr>
            <w:r w:rsidRPr="00A71E4C">
              <w:rPr>
                <w:rFonts w:ascii="Calibri" w:eastAsia="Times New Roman" w:hAnsi="Calibri" w:cs="Calibri"/>
                <w:color w:val="000000"/>
                <w:lang w:eastAsia="fr-BE"/>
              </w:rPr>
              <w:t>6</w:t>
            </w:r>
          </w:p>
        </w:tc>
        <w:tc>
          <w:tcPr>
            <w:tcW w:w="1587" w:type="dxa"/>
            <w:shd w:val="clear" w:color="auto" w:fill="auto"/>
            <w:vAlign w:val="center"/>
            <w:hideMark/>
          </w:tcPr>
          <w:p w14:paraId="5E0B043B" w14:textId="4DAE2DD1" w:rsidR="00991470" w:rsidRPr="00A71E4C" w:rsidRDefault="00EB5845" w:rsidP="00503271">
            <w:pPr>
              <w:spacing w:after="0" w:line="240" w:lineRule="auto"/>
              <w:jc w:val="right"/>
              <w:rPr>
                <w:rFonts w:ascii="Calibri" w:eastAsia="Times New Roman" w:hAnsi="Calibri" w:cs="Calibri"/>
                <w:color w:val="000000"/>
                <w:lang w:eastAsia="fr-BE"/>
              </w:rPr>
            </w:pPr>
            <w:r w:rsidRPr="00A71E4C">
              <w:rPr>
                <w:rFonts w:ascii="Calibri" w:hAnsi="Calibri" w:cs="Calibri"/>
                <w:color w:val="000000"/>
              </w:rPr>
              <w:t>10.8</w:t>
            </w:r>
            <w:r w:rsidR="00991470" w:rsidRPr="00A71E4C">
              <w:rPr>
                <w:rFonts w:ascii="Calibri" w:hAnsi="Calibri" w:cs="Calibri"/>
                <w:color w:val="000000"/>
              </w:rPr>
              <w:t>00 €</w:t>
            </w:r>
          </w:p>
        </w:tc>
      </w:tr>
      <w:tr w:rsidR="00991470" w:rsidRPr="000C6AAA" w14:paraId="51209F0D" w14:textId="77777777" w:rsidTr="003E3155">
        <w:trPr>
          <w:trHeight w:val="20"/>
        </w:trPr>
        <w:tc>
          <w:tcPr>
            <w:tcW w:w="3742" w:type="dxa"/>
            <w:shd w:val="clear" w:color="auto" w:fill="auto"/>
            <w:vAlign w:val="center"/>
            <w:hideMark/>
          </w:tcPr>
          <w:p w14:paraId="224E1845" w14:textId="77777777" w:rsidR="00991470" w:rsidRPr="00481B8A" w:rsidRDefault="00991470" w:rsidP="00503271">
            <w:pPr>
              <w:spacing w:after="0" w:line="240" w:lineRule="auto"/>
              <w:rPr>
                <w:rFonts w:ascii="Calibri" w:eastAsia="Times New Roman" w:hAnsi="Calibri" w:cs="Calibri"/>
                <w:color w:val="000000"/>
                <w:lang w:eastAsia="fr-BE"/>
              </w:rPr>
            </w:pPr>
            <w:r w:rsidRPr="00481B8A">
              <w:rPr>
                <w:rFonts w:ascii="Calibri" w:eastAsia="Times New Roman" w:hAnsi="Calibri" w:cs="Calibri"/>
                <w:color w:val="000000"/>
                <w:lang w:eastAsia="fr-BE"/>
              </w:rPr>
              <w:t>Analyse des risques par questionnaire</w:t>
            </w:r>
          </w:p>
        </w:tc>
        <w:tc>
          <w:tcPr>
            <w:tcW w:w="2381" w:type="dxa"/>
            <w:vAlign w:val="center"/>
          </w:tcPr>
          <w:p w14:paraId="5F2D7BCF" w14:textId="1846424C" w:rsidR="00991470" w:rsidRPr="00A71E4C" w:rsidRDefault="00991470" w:rsidP="00503271">
            <w:pPr>
              <w:spacing w:after="0" w:line="240" w:lineRule="auto"/>
              <w:jc w:val="right"/>
              <w:rPr>
                <w:rFonts w:ascii="Calibri" w:eastAsia="Times New Roman" w:hAnsi="Calibri" w:cs="Calibri"/>
                <w:color w:val="000000"/>
                <w:lang w:eastAsia="fr-BE"/>
              </w:rPr>
            </w:pPr>
            <w:r w:rsidRPr="00A71E4C">
              <w:rPr>
                <w:rFonts w:ascii="Calibri" w:hAnsi="Calibri" w:cs="Calibri"/>
                <w:color w:val="000000"/>
              </w:rPr>
              <w:t>3.</w:t>
            </w:r>
            <w:r w:rsidR="00D93137" w:rsidRPr="00A71E4C">
              <w:rPr>
                <w:rFonts w:ascii="Calibri" w:hAnsi="Calibri" w:cs="Calibri"/>
                <w:color w:val="000000"/>
              </w:rPr>
              <w:t>37</w:t>
            </w:r>
            <w:r w:rsidR="00C96D4D" w:rsidRPr="00A71E4C">
              <w:rPr>
                <w:rFonts w:ascii="Calibri" w:hAnsi="Calibri" w:cs="Calibri"/>
                <w:color w:val="000000"/>
              </w:rPr>
              <w:t>5</w:t>
            </w:r>
            <w:r w:rsidRPr="00A71E4C">
              <w:rPr>
                <w:rFonts w:ascii="Calibri" w:hAnsi="Calibri" w:cs="Calibri"/>
                <w:color w:val="000000"/>
              </w:rPr>
              <w:t xml:space="preserve"> €</w:t>
            </w:r>
          </w:p>
        </w:tc>
        <w:tc>
          <w:tcPr>
            <w:tcW w:w="1240" w:type="dxa"/>
            <w:shd w:val="clear" w:color="auto" w:fill="auto"/>
            <w:vAlign w:val="center"/>
            <w:hideMark/>
          </w:tcPr>
          <w:p w14:paraId="73905DFE" w14:textId="230D9B8B" w:rsidR="00991470" w:rsidRPr="00A71E4C" w:rsidRDefault="00C96D4D" w:rsidP="00503271">
            <w:pPr>
              <w:spacing w:after="0" w:line="240" w:lineRule="auto"/>
              <w:jc w:val="right"/>
              <w:rPr>
                <w:rFonts w:ascii="Calibri" w:eastAsia="Times New Roman" w:hAnsi="Calibri" w:cs="Calibri"/>
                <w:color w:val="000000"/>
                <w:lang w:eastAsia="fr-BE"/>
              </w:rPr>
            </w:pPr>
            <w:r w:rsidRPr="00A71E4C">
              <w:rPr>
                <w:rFonts w:ascii="Calibri" w:hAnsi="Calibri" w:cs="Calibri"/>
                <w:color w:val="000000"/>
              </w:rPr>
              <w:t>30</w:t>
            </w:r>
          </w:p>
        </w:tc>
        <w:tc>
          <w:tcPr>
            <w:tcW w:w="1587" w:type="dxa"/>
            <w:shd w:val="clear" w:color="auto" w:fill="auto"/>
            <w:vAlign w:val="center"/>
            <w:hideMark/>
          </w:tcPr>
          <w:p w14:paraId="4095E28A" w14:textId="77868471" w:rsidR="00991470" w:rsidRPr="00A71E4C" w:rsidRDefault="00D93137" w:rsidP="00503271">
            <w:pPr>
              <w:spacing w:after="0" w:line="240" w:lineRule="auto"/>
              <w:jc w:val="right"/>
              <w:rPr>
                <w:rFonts w:ascii="Calibri" w:eastAsia="Times New Roman" w:hAnsi="Calibri" w:cs="Calibri"/>
                <w:color w:val="000000"/>
                <w:lang w:eastAsia="fr-BE"/>
              </w:rPr>
            </w:pPr>
            <w:r w:rsidRPr="00A71E4C">
              <w:rPr>
                <w:rFonts w:ascii="Calibri" w:hAnsi="Calibri" w:cs="Calibri"/>
                <w:color w:val="000000"/>
              </w:rPr>
              <w:t>101.250</w:t>
            </w:r>
            <w:r w:rsidR="00C96D4D" w:rsidRPr="00A71E4C">
              <w:rPr>
                <w:rFonts w:ascii="Calibri" w:hAnsi="Calibri" w:cs="Calibri"/>
                <w:color w:val="000000"/>
              </w:rPr>
              <w:t xml:space="preserve"> €</w:t>
            </w:r>
          </w:p>
        </w:tc>
      </w:tr>
      <w:tr w:rsidR="000734B3" w:rsidRPr="000C6AAA" w14:paraId="1B1543F2" w14:textId="77777777" w:rsidTr="003E3155">
        <w:trPr>
          <w:trHeight w:val="20"/>
        </w:trPr>
        <w:tc>
          <w:tcPr>
            <w:tcW w:w="3742" w:type="dxa"/>
            <w:shd w:val="clear" w:color="auto" w:fill="auto"/>
            <w:vAlign w:val="center"/>
          </w:tcPr>
          <w:p w14:paraId="50727554" w14:textId="5AFC69CB" w:rsidR="000734B3" w:rsidRPr="00481B8A" w:rsidRDefault="000734B3" w:rsidP="00503271">
            <w:pPr>
              <w:spacing w:after="0" w:line="240" w:lineRule="auto"/>
              <w:rPr>
                <w:rFonts w:ascii="Calibri" w:eastAsia="Times New Roman" w:hAnsi="Calibri" w:cs="Calibri"/>
                <w:color w:val="000000"/>
                <w:lang w:eastAsia="fr-BE"/>
              </w:rPr>
            </w:pPr>
            <w:r w:rsidRPr="00481B8A">
              <w:rPr>
                <w:rFonts w:ascii="Calibri" w:eastAsia="Times New Roman" w:hAnsi="Calibri" w:cs="Calibri"/>
                <w:color w:val="000000"/>
                <w:lang w:eastAsia="fr-BE"/>
              </w:rPr>
              <w:t>Enquête sectorielle par questionnaire</w:t>
            </w:r>
          </w:p>
        </w:tc>
        <w:tc>
          <w:tcPr>
            <w:tcW w:w="2381" w:type="dxa"/>
            <w:vAlign w:val="center"/>
          </w:tcPr>
          <w:p w14:paraId="520C00B7" w14:textId="15458610" w:rsidR="000734B3" w:rsidRPr="00A71E4C" w:rsidRDefault="000734B3" w:rsidP="00503271">
            <w:pPr>
              <w:spacing w:after="0" w:line="240" w:lineRule="auto"/>
              <w:jc w:val="right"/>
              <w:rPr>
                <w:rFonts w:ascii="Calibri" w:hAnsi="Calibri" w:cs="Calibri"/>
                <w:color w:val="000000"/>
              </w:rPr>
            </w:pPr>
            <w:r w:rsidRPr="00A71E4C">
              <w:rPr>
                <w:rFonts w:ascii="Calibri" w:hAnsi="Calibri" w:cs="Calibri"/>
                <w:color w:val="000000"/>
              </w:rPr>
              <w:t>12.500 €</w:t>
            </w:r>
          </w:p>
        </w:tc>
        <w:tc>
          <w:tcPr>
            <w:tcW w:w="1240" w:type="dxa"/>
            <w:shd w:val="clear" w:color="auto" w:fill="auto"/>
            <w:vAlign w:val="center"/>
          </w:tcPr>
          <w:p w14:paraId="31844738" w14:textId="6FAF0941" w:rsidR="000734B3" w:rsidRPr="00A71E4C" w:rsidRDefault="000734B3" w:rsidP="00503271">
            <w:pPr>
              <w:spacing w:after="0" w:line="240" w:lineRule="auto"/>
              <w:jc w:val="right"/>
              <w:rPr>
                <w:rFonts w:ascii="Calibri" w:hAnsi="Calibri" w:cs="Calibri"/>
                <w:color w:val="000000"/>
              </w:rPr>
            </w:pPr>
            <w:r w:rsidRPr="00A71E4C">
              <w:rPr>
                <w:rFonts w:ascii="Calibri" w:hAnsi="Calibri" w:cs="Calibri"/>
                <w:color w:val="000000"/>
              </w:rPr>
              <w:t>1</w:t>
            </w:r>
          </w:p>
        </w:tc>
        <w:tc>
          <w:tcPr>
            <w:tcW w:w="1587" w:type="dxa"/>
            <w:shd w:val="clear" w:color="auto" w:fill="auto"/>
            <w:vAlign w:val="center"/>
          </w:tcPr>
          <w:p w14:paraId="3AAD07E9" w14:textId="147083C4" w:rsidR="000734B3" w:rsidRPr="00A71E4C" w:rsidRDefault="000734B3" w:rsidP="00503271">
            <w:pPr>
              <w:spacing w:after="0" w:line="240" w:lineRule="auto"/>
              <w:jc w:val="right"/>
              <w:rPr>
                <w:rFonts w:ascii="Calibri" w:hAnsi="Calibri" w:cs="Calibri"/>
                <w:color w:val="000000"/>
              </w:rPr>
            </w:pPr>
            <w:r w:rsidRPr="00A71E4C">
              <w:rPr>
                <w:rFonts w:ascii="Calibri" w:hAnsi="Calibri" w:cs="Calibri"/>
                <w:color w:val="000000"/>
              </w:rPr>
              <w:t>12.500 €</w:t>
            </w:r>
          </w:p>
        </w:tc>
      </w:tr>
      <w:tr w:rsidR="00991470" w:rsidRPr="000C6AAA" w14:paraId="4D713DCB" w14:textId="77777777" w:rsidTr="003E3155">
        <w:trPr>
          <w:trHeight w:val="20"/>
        </w:trPr>
        <w:tc>
          <w:tcPr>
            <w:tcW w:w="3742" w:type="dxa"/>
            <w:shd w:val="clear" w:color="auto" w:fill="auto"/>
            <w:vAlign w:val="center"/>
            <w:hideMark/>
          </w:tcPr>
          <w:p w14:paraId="6B82842C" w14:textId="77777777" w:rsidR="00991470" w:rsidRPr="00481B8A" w:rsidRDefault="00991470" w:rsidP="00503271">
            <w:pPr>
              <w:spacing w:after="0" w:line="240" w:lineRule="auto"/>
              <w:rPr>
                <w:rFonts w:ascii="Calibri" w:eastAsia="Times New Roman" w:hAnsi="Calibri" w:cs="Calibri"/>
                <w:b/>
                <w:bCs/>
                <w:color w:val="000000"/>
                <w:lang w:eastAsia="fr-BE"/>
              </w:rPr>
            </w:pPr>
            <w:r w:rsidRPr="00481B8A">
              <w:rPr>
                <w:rFonts w:ascii="Calibri" w:eastAsia="Times New Roman" w:hAnsi="Calibri" w:cs="Calibri"/>
                <w:b/>
                <w:bCs/>
                <w:color w:val="000000"/>
                <w:lang w:eastAsia="fr-BE"/>
              </w:rPr>
              <w:t>TOTAL</w:t>
            </w:r>
          </w:p>
        </w:tc>
        <w:tc>
          <w:tcPr>
            <w:tcW w:w="2381" w:type="dxa"/>
            <w:vAlign w:val="center"/>
          </w:tcPr>
          <w:p w14:paraId="14CD1712" w14:textId="0AFEC3F3" w:rsidR="00991470" w:rsidRPr="00A71E4C" w:rsidRDefault="00991470" w:rsidP="00503271">
            <w:pPr>
              <w:spacing w:after="0" w:line="240" w:lineRule="auto"/>
              <w:jc w:val="right"/>
              <w:rPr>
                <w:rFonts w:ascii="Calibri" w:eastAsia="Times New Roman" w:hAnsi="Calibri" w:cs="Calibri"/>
                <w:b/>
                <w:bCs/>
                <w:color w:val="000000"/>
                <w:lang w:eastAsia="fr-BE"/>
              </w:rPr>
            </w:pPr>
            <w:r w:rsidRPr="00A71E4C">
              <w:rPr>
                <w:rFonts w:ascii="Calibri" w:hAnsi="Calibri" w:cs="Calibri"/>
                <w:color w:val="000000"/>
              </w:rPr>
              <w:t> </w:t>
            </w:r>
          </w:p>
        </w:tc>
        <w:tc>
          <w:tcPr>
            <w:tcW w:w="1240" w:type="dxa"/>
            <w:shd w:val="clear" w:color="auto" w:fill="auto"/>
            <w:vAlign w:val="center"/>
            <w:hideMark/>
          </w:tcPr>
          <w:p w14:paraId="14BB66F5" w14:textId="34B0A947" w:rsidR="00991470" w:rsidRPr="00A71E4C" w:rsidRDefault="00FD59C7" w:rsidP="00503271">
            <w:pPr>
              <w:spacing w:after="0" w:line="240" w:lineRule="auto"/>
              <w:jc w:val="right"/>
              <w:rPr>
                <w:rFonts w:ascii="Calibri" w:eastAsia="Times New Roman" w:hAnsi="Calibri" w:cs="Calibri"/>
                <w:b/>
                <w:bCs/>
                <w:color w:val="000000"/>
                <w:lang w:eastAsia="fr-BE"/>
              </w:rPr>
            </w:pPr>
            <w:r w:rsidRPr="00A71E4C">
              <w:rPr>
                <w:rFonts w:ascii="Calibri" w:hAnsi="Calibri" w:cs="Calibri"/>
                <w:b/>
                <w:bCs/>
                <w:color w:val="000000"/>
              </w:rPr>
              <w:fldChar w:fldCharType="begin"/>
            </w:r>
            <w:r w:rsidRPr="00A71E4C">
              <w:rPr>
                <w:rFonts w:ascii="Calibri" w:hAnsi="Calibri" w:cs="Calibri"/>
                <w:b/>
                <w:bCs/>
                <w:color w:val="000000"/>
              </w:rPr>
              <w:instrText xml:space="preserve"> =SUM(ABOVE) </w:instrText>
            </w:r>
            <w:r w:rsidRPr="00A71E4C">
              <w:rPr>
                <w:rFonts w:ascii="Calibri" w:hAnsi="Calibri" w:cs="Calibri"/>
                <w:b/>
                <w:bCs/>
                <w:color w:val="000000"/>
              </w:rPr>
              <w:fldChar w:fldCharType="separate"/>
            </w:r>
            <w:r w:rsidRPr="00A71E4C">
              <w:rPr>
                <w:rFonts w:ascii="Calibri" w:hAnsi="Calibri" w:cs="Calibri"/>
                <w:b/>
                <w:bCs/>
                <w:noProof/>
                <w:color w:val="000000"/>
              </w:rPr>
              <w:t>87</w:t>
            </w:r>
            <w:r w:rsidRPr="00A71E4C">
              <w:rPr>
                <w:rFonts w:ascii="Calibri" w:hAnsi="Calibri" w:cs="Calibri"/>
                <w:b/>
                <w:bCs/>
                <w:color w:val="000000"/>
              </w:rPr>
              <w:fldChar w:fldCharType="end"/>
            </w:r>
          </w:p>
        </w:tc>
        <w:tc>
          <w:tcPr>
            <w:tcW w:w="1587" w:type="dxa"/>
            <w:shd w:val="clear" w:color="auto" w:fill="auto"/>
            <w:vAlign w:val="center"/>
            <w:hideMark/>
          </w:tcPr>
          <w:p w14:paraId="0EF7A492" w14:textId="68939574" w:rsidR="00991470" w:rsidRPr="00A71E4C" w:rsidRDefault="00BC61D4" w:rsidP="00503271">
            <w:pPr>
              <w:spacing w:after="0" w:line="240" w:lineRule="auto"/>
              <w:jc w:val="right"/>
              <w:rPr>
                <w:rFonts w:ascii="Calibri" w:eastAsia="Times New Roman" w:hAnsi="Calibri" w:cs="Calibri"/>
                <w:b/>
                <w:bCs/>
                <w:color w:val="000000"/>
                <w:lang w:eastAsia="fr-BE"/>
              </w:rPr>
            </w:pPr>
            <w:r w:rsidRPr="00A71E4C">
              <w:rPr>
                <w:rFonts w:ascii="Calibri" w:hAnsi="Calibri" w:cs="Calibri"/>
                <w:b/>
                <w:bCs/>
                <w:color w:val="000000"/>
              </w:rPr>
              <w:fldChar w:fldCharType="begin"/>
            </w:r>
            <w:r w:rsidRPr="00A71E4C">
              <w:rPr>
                <w:rFonts w:ascii="Calibri" w:hAnsi="Calibri" w:cs="Calibri"/>
                <w:b/>
                <w:bCs/>
                <w:color w:val="000000"/>
              </w:rPr>
              <w:instrText xml:space="preserve"> =SUM(above) </w:instrText>
            </w:r>
            <w:r w:rsidRPr="00A71E4C">
              <w:rPr>
                <w:rFonts w:ascii="Calibri" w:hAnsi="Calibri" w:cs="Calibri"/>
                <w:b/>
                <w:bCs/>
                <w:color w:val="000000"/>
              </w:rPr>
              <w:fldChar w:fldCharType="separate"/>
            </w:r>
            <w:r w:rsidRPr="00A71E4C">
              <w:rPr>
                <w:rFonts w:ascii="Calibri" w:hAnsi="Calibri" w:cs="Calibri"/>
                <w:b/>
                <w:bCs/>
                <w:noProof/>
                <w:color w:val="000000"/>
              </w:rPr>
              <w:t>211.150 €</w:t>
            </w:r>
            <w:r w:rsidRPr="00A71E4C">
              <w:rPr>
                <w:rFonts w:ascii="Calibri" w:hAnsi="Calibri" w:cs="Calibri"/>
                <w:b/>
                <w:bCs/>
                <w:color w:val="000000"/>
              </w:rPr>
              <w:fldChar w:fldCharType="end"/>
            </w:r>
          </w:p>
        </w:tc>
      </w:tr>
    </w:tbl>
    <w:p w14:paraId="4F754700" w14:textId="77777777" w:rsidR="00552F48" w:rsidRPr="000C6AAA" w:rsidRDefault="00552F48" w:rsidP="00503271">
      <w:pPr>
        <w:spacing w:after="0" w:line="240" w:lineRule="auto"/>
        <w:rPr>
          <w:rFonts w:ascii="Calibri" w:hAnsi="Calibri" w:cs="Calibri"/>
        </w:rPr>
      </w:pPr>
    </w:p>
    <w:p w14:paraId="4584B591" w14:textId="77777777" w:rsidR="006E7EC4" w:rsidRDefault="00552F48" w:rsidP="00503271">
      <w:pPr>
        <w:spacing w:after="0" w:line="240" w:lineRule="auto"/>
        <w:rPr>
          <w:rFonts w:ascii="Calibri" w:hAnsi="Calibri" w:cs="Calibri"/>
        </w:rPr>
      </w:pPr>
      <w:r w:rsidRPr="000C6AAA">
        <w:rPr>
          <w:rFonts w:ascii="Calibri" w:hAnsi="Calibri" w:cs="Calibri"/>
        </w:rPr>
        <w:t>Pour mémoire, l</w:t>
      </w:r>
      <w:r w:rsidR="003967EA" w:rsidRPr="000C6AAA">
        <w:rPr>
          <w:rFonts w:ascii="Calibri" w:hAnsi="Calibri" w:cs="Calibri"/>
        </w:rPr>
        <w:t xml:space="preserve">e marché </w:t>
      </w:r>
      <w:r w:rsidRPr="000C6AAA">
        <w:rPr>
          <w:rFonts w:ascii="Calibri" w:hAnsi="Calibri" w:cs="Calibri"/>
        </w:rPr>
        <w:t>est plafonné</w:t>
      </w:r>
      <w:r w:rsidR="003967EA" w:rsidRPr="000C6AAA">
        <w:rPr>
          <w:rFonts w:ascii="Calibri" w:hAnsi="Calibri" w:cs="Calibri"/>
        </w:rPr>
        <w:t>, pour toute sa durée,</w:t>
      </w:r>
      <w:r w:rsidRPr="000C6AAA">
        <w:rPr>
          <w:rFonts w:ascii="Calibri" w:hAnsi="Calibri" w:cs="Calibri"/>
        </w:rPr>
        <w:t xml:space="preserve"> à 221.000 € HTVA</w:t>
      </w:r>
      <w:r w:rsidR="003967EA" w:rsidRPr="000C6AAA">
        <w:rPr>
          <w:rFonts w:ascii="Calibri" w:hAnsi="Calibri" w:cs="Calibri"/>
        </w:rPr>
        <w:t>, tous lots confondus</w:t>
      </w:r>
      <w:r w:rsidRPr="000C6AAA">
        <w:rPr>
          <w:rFonts w:ascii="Calibri" w:hAnsi="Calibri" w:cs="Calibri"/>
        </w:rPr>
        <w:t>.</w:t>
      </w:r>
    </w:p>
    <w:p w14:paraId="5C7B79EB" w14:textId="77777777" w:rsidR="003D11D0" w:rsidRDefault="003D11D0" w:rsidP="00503271">
      <w:pPr>
        <w:spacing w:after="0" w:line="240" w:lineRule="auto"/>
        <w:rPr>
          <w:rFonts w:ascii="Calibri" w:hAnsi="Calibri" w:cs="Calibri"/>
        </w:rPr>
      </w:pPr>
    </w:p>
    <w:p w14:paraId="4760A886" w14:textId="6584EE7D" w:rsidR="00EE24B9" w:rsidRDefault="00EE24B9" w:rsidP="00481B8A">
      <w:pPr>
        <w:pStyle w:val="Titre2"/>
      </w:pPr>
      <w:bookmarkStart w:id="13" w:name="_Toc191020248"/>
      <w:r>
        <w:t>Mode de détermination des prix</w:t>
      </w:r>
      <w:bookmarkEnd w:id="13"/>
    </w:p>
    <w:p w14:paraId="4AFF5AC5" w14:textId="77777777" w:rsidR="00EE24B9" w:rsidRPr="00E22D11" w:rsidRDefault="00EE24B9" w:rsidP="00481B8A">
      <w:pPr>
        <w:widowControl w:val="0"/>
        <w:spacing w:before="120"/>
        <w:rPr>
          <w:rFonts w:cstheme="minorHAnsi"/>
        </w:rPr>
      </w:pPr>
      <w:r w:rsidRPr="00E22D11">
        <w:rPr>
          <w:rFonts w:cstheme="minorHAnsi"/>
        </w:rPr>
        <w:t xml:space="preserve">Le présent marché est un marché à bordereau de prix. Ceci signifie que le présent marché prévoit la remise de prix unitaires forfaitaires (qui comprennent l’ensemble des fournitures et prestations nécessaires à leur exécution), qui seront multipliés par les quantités réellement commandées dans le cadre du présent marché </w:t>
      </w:r>
      <w:r w:rsidRPr="00E22D11">
        <w:rPr>
          <w:rStyle w:val="Appelnotedebasdep"/>
          <w:rFonts w:cstheme="minorHAnsi"/>
        </w:rPr>
        <w:footnoteReference w:id="2"/>
      </w:r>
      <w:r w:rsidRPr="00E22D11">
        <w:rPr>
          <w:rFonts w:cstheme="minorHAnsi"/>
        </w:rPr>
        <w:t xml:space="preserve">. </w:t>
      </w:r>
    </w:p>
    <w:p w14:paraId="414A1288" w14:textId="77777777" w:rsidR="00EE24B9" w:rsidRPr="00E22D11" w:rsidRDefault="00EE24B9" w:rsidP="00EE24B9">
      <w:pPr>
        <w:widowControl w:val="0"/>
        <w:rPr>
          <w:rFonts w:cstheme="minorHAnsi"/>
        </w:rPr>
      </w:pPr>
      <w:r w:rsidRPr="00E22D11">
        <w:rPr>
          <w:rFonts w:cstheme="minorHAnsi"/>
        </w:rPr>
        <w:t>Les quantités reprises dans les documents du marché sont des quantités estimées, données à titre indicatif et qui reflètent, autant que possible, la situation réellement envisagée dans le cadre du présent marché.</w:t>
      </w:r>
    </w:p>
    <w:p w14:paraId="1EF17436" w14:textId="77777777" w:rsidR="00EE24B9" w:rsidRDefault="00EE24B9" w:rsidP="00503271">
      <w:pPr>
        <w:spacing w:after="0" w:line="240" w:lineRule="auto"/>
        <w:rPr>
          <w:rFonts w:ascii="Calibri" w:hAnsi="Calibri" w:cs="Calibri"/>
        </w:rPr>
      </w:pPr>
    </w:p>
    <w:p w14:paraId="777AF931" w14:textId="6B08CA02" w:rsidR="006E7EC4" w:rsidRDefault="006E7EC4" w:rsidP="00481B8A">
      <w:pPr>
        <w:pStyle w:val="Titre2"/>
        <w:rPr>
          <w:lang w:eastAsia="fr-BE"/>
        </w:rPr>
      </w:pPr>
      <w:bookmarkStart w:id="14" w:name="_Toc191020249"/>
      <w:r>
        <w:rPr>
          <w:lang w:eastAsia="fr-BE"/>
        </w:rPr>
        <w:t>Aspects réglementaires</w:t>
      </w:r>
      <w:bookmarkEnd w:id="14"/>
    </w:p>
    <w:p w14:paraId="43B6D206" w14:textId="77777777" w:rsidR="006E7EC4" w:rsidRDefault="006E7EC4" w:rsidP="006E7EC4">
      <w:pPr>
        <w:pStyle w:val="Default"/>
        <w:jc w:val="both"/>
        <w:rPr>
          <w:rFonts w:asciiTheme="minorHAnsi" w:hAnsiTheme="minorHAnsi" w:cstheme="minorHAnsi"/>
          <w:b/>
          <w:bCs/>
          <w:color w:val="auto"/>
          <w:lang w:eastAsia="fr-BE"/>
        </w:rPr>
      </w:pPr>
    </w:p>
    <w:p w14:paraId="57A40885" w14:textId="77777777" w:rsidR="006E7EC4" w:rsidRPr="00E22D11" w:rsidRDefault="006E7EC4" w:rsidP="006E7EC4">
      <w:pPr>
        <w:widowControl w:val="0"/>
        <w:rPr>
          <w:rFonts w:cstheme="minorHAnsi"/>
        </w:rPr>
      </w:pPr>
      <w:r w:rsidRPr="00E22D11">
        <w:rPr>
          <w:rFonts w:cstheme="minorHAnsi"/>
        </w:rPr>
        <w:t>Le présent marché est soumis à la législation et aux normes suivantes :</w:t>
      </w:r>
    </w:p>
    <w:p w14:paraId="4AE7B613" w14:textId="77777777" w:rsidR="006E7EC4" w:rsidRPr="00E22D11" w:rsidRDefault="006E7EC4" w:rsidP="00721CE0">
      <w:pPr>
        <w:widowControl w:val="0"/>
        <w:numPr>
          <w:ilvl w:val="0"/>
          <w:numId w:val="9"/>
        </w:numPr>
        <w:spacing w:after="0" w:line="240" w:lineRule="auto"/>
        <w:jc w:val="both"/>
        <w:rPr>
          <w:rFonts w:cstheme="minorHAnsi"/>
        </w:rPr>
      </w:pPr>
      <w:r w:rsidRPr="00E22D11">
        <w:rPr>
          <w:rFonts w:cstheme="minorHAnsi"/>
        </w:rPr>
        <w:t>Loi du 17 juin 2016 relative aux marchés publics (ci-après dénommée « </w:t>
      </w:r>
      <w:r w:rsidRPr="00F71557">
        <w:rPr>
          <w:rFonts w:cstheme="minorHAnsi"/>
        </w:rPr>
        <w:t>Loi 17/06/16</w:t>
      </w:r>
      <w:r w:rsidRPr="00E22D11">
        <w:rPr>
          <w:rFonts w:cstheme="minorHAnsi"/>
        </w:rPr>
        <w:t> ») ;</w:t>
      </w:r>
    </w:p>
    <w:p w14:paraId="3640D5FD" w14:textId="77777777" w:rsidR="006E7EC4" w:rsidRPr="00E22D11" w:rsidRDefault="006E7EC4" w:rsidP="00721CE0">
      <w:pPr>
        <w:widowControl w:val="0"/>
        <w:numPr>
          <w:ilvl w:val="0"/>
          <w:numId w:val="9"/>
        </w:numPr>
        <w:spacing w:after="0" w:line="240" w:lineRule="auto"/>
        <w:jc w:val="both"/>
        <w:rPr>
          <w:rFonts w:cstheme="minorHAnsi"/>
        </w:rPr>
      </w:pPr>
      <w:r w:rsidRPr="00E22D11">
        <w:rPr>
          <w:rFonts w:cstheme="minorHAnsi"/>
        </w:rPr>
        <w:t>Loi du 17 juin 2013 relative à la motivation, à l'information et aux voies de recours en matière de marchés publics et de certains marchés de travaux, de fournitures et de services (ci-après dénommée « </w:t>
      </w:r>
      <w:r w:rsidRPr="00F71557">
        <w:rPr>
          <w:rFonts w:cstheme="minorHAnsi"/>
        </w:rPr>
        <w:t>Loi Recours</w:t>
      </w:r>
      <w:r w:rsidRPr="00E22D11">
        <w:rPr>
          <w:rFonts w:cstheme="minorHAnsi"/>
        </w:rPr>
        <w:t> ») ;</w:t>
      </w:r>
    </w:p>
    <w:p w14:paraId="705E11A4" w14:textId="77777777" w:rsidR="006E7EC4" w:rsidRPr="00E22D11" w:rsidRDefault="006E7EC4" w:rsidP="00721CE0">
      <w:pPr>
        <w:widowControl w:val="0"/>
        <w:numPr>
          <w:ilvl w:val="0"/>
          <w:numId w:val="9"/>
        </w:numPr>
        <w:spacing w:after="0" w:line="240" w:lineRule="auto"/>
        <w:jc w:val="both"/>
        <w:rPr>
          <w:rFonts w:cstheme="minorHAnsi"/>
        </w:rPr>
      </w:pPr>
      <w:r w:rsidRPr="00E22D11">
        <w:rPr>
          <w:rFonts w:cstheme="minorHAnsi"/>
        </w:rPr>
        <w:t>Arrêté royal du 18 avril 2017 relatif à la passation des marchés publics dans les secteurs classiques (ci-après dénommé « </w:t>
      </w:r>
      <w:r w:rsidRPr="00F71557">
        <w:rPr>
          <w:rFonts w:cstheme="minorHAnsi"/>
        </w:rPr>
        <w:t>AR 18/04/17</w:t>
      </w:r>
      <w:r w:rsidRPr="00E22D11">
        <w:rPr>
          <w:rFonts w:cstheme="minorHAnsi"/>
        </w:rPr>
        <w:t xml:space="preserve"> ») ;</w:t>
      </w:r>
    </w:p>
    <w:p w14:paraId="63D7AC66" w14:textId="77777777" w:rsidR="006E7EC4" w:rsidRPr="00E22D11" w:rsidRDefault="006E7EC4" w:rsidP="00721CE0">
      <w:pPr>
        <w:widowControl w:val="0"/>
        <w:numPr>
          <w:ilvl w:val="0"/>
          <w:numId w:val="9"/>
        </w:numPr>
        <w:spacing w:after="0" w:line="240" w:lineRule="auto"/>
        <w:jc w:val="both"/>
        <w:rPr>
          <w:rFonts w:cstheme="minorHAnsi"/>
        </w:rPr>
      </w:pPr>
      <w:r w:rsidRPr="00E22D11">
        <w:rPr>
          <w:rFonts w:cstheme="minorHAnsi"/>
        </w:rPr>
        <w:t>Arrêté royal du 14 janvier 2013 établissant les règles générales d'exécution des marchés publics (ci-après dénommé « </w:t>
      </w:r>
      <w:r w:rsidRPr="00F71557">
        <w:rPr>
          <w:rFonts w:cstheme="minorHAnsi"/>
        </w:rPr>
        <w:t>RGE</w:t>
      </w:r>
      <w:r w:rsidRPr="00E22D11">
        <w:rPr>
          <w:rFonts w:cstheme="minorHAnsi"/>
        </w:rPr>
        <w:t xml:space="preserve"> ») ;</w:t>
      </w:r>
    </w:p>
    <w:p w14:paraId="63FDAD94" w14:textId="77777777" w:rsidR="006E7EC4" w:rsidRPr="00E22D11" w:rsidRDefault="006E7EC4" w:rsidP="00721CE0">
      <w:pPr>
        <w:widowControl w:val="0"/>
        <w:numPr>
          <w:ilvl w:val="0"/>
          <w:numId w:val="9"/>
        </w:numPr>
        <w:spacing w:after="0" w:line="240" w:lineRule="auto"/>
        <w:jc w:val="both"/>
        <w:rPr>
          <w:rFonts w:cstheme="minorHAnsi"/>
        </w:rPr>
      </w:pPr>
      <w:bookmarkStart w:id="15" w:name="_Hlk146824394"/>
      <w:r w:rsidRPr="001D4DCE">
        <w:rPr>
          <w:rFonts w:cstheme="minorHAnsi"/>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r w:rsidRPr="00F71557">
        <w:t xml:space="preserve"> </w:t>
      </w:r>
      <w:r w:rsidRPr="00E22D11">
        <w:rPr>
          <w:rFonts w:cstheme="minorHAnsi"/>
        </w:rPr>
        <w:t>(ci-après dénommé « </w:t>
      </w:r>
      <w:r w:rsidRPr="00F71557">
        <w:rPr>
          <w:rFonts w:cstheme="minorHAnsi"/>
        </w:rPr>
        <w:t>RGPD</w:t>
      </w:r>
      <w:r w:rsidRPr="00E22D11">
        <w:rPr>
          <w:rFonts w:cstheme="minorHAnsi"/>
        </w:rPr>
        <w:t> ») ;</w:t>
      </w:r>
    </w:p>
    <w:p w14:paraId="15F8EF85" w14:textId="77777777" w:rsidR="006E7EC4" w:rsidRDefault="006E7EC4" w:rsidP="00721CE0">
      <w:pPr>
        <w:widowControl w:val="0"/>
        <w:numPr>
          <w:ilvl w:val="0"/>
          <w:numId w:val="9"/>
        </w:numPr>
        <w:spacing w:after="0" w:line="240" w:lineRule="auto"/>
        <w:jc w:val="both"/>
        <w:rPr>
          <w:rFonts w:cstheme="minorHAnsi"/>
        </w:rPr>
      </w:pPr>
      <w:r w:rsidRPr="001D4DCE">
        <w:rPr>
          <w:rFonts w:cstheme="minorHAnsi"/>
        </w:rPr>
        <w:t>Loi du 30 juillet 2018 relative à la protection des personnes physiques à l’égard des traitements de données à caractère personnel (ci-après dénommée « </w:t>
      </w:r>
      <w:r w:rsidRPr="00F71557">
        <w:rPr>
          <w:rFonts w:cstheme="minorHAnsi"/>
        </w:rPr>
        <w:t>LPD</w:t>
      </w:r>
      <w:r w:rsidRPr="001D4DCE">
        <w:rPr>
          <w:rFonts w:cstheme="minorHAnsi"/>
        </w:rPr>
        <w:t> ») ;</w:t>
      </w:r>
    </w:p>
    <w:p w14:paraId="0A097240" w14:textId="77777777" w:rsidR="006E7EC4" w:rsidRDefault="006E7EC4" w:rsidP="00721CE0">
      <w:pPr>
        <w:widowControl w:val="0"/>
        <w:numPr>
          <w:ilvl w:val="0"/>
          <w:numId w:val="9"/>
        </w:numPr>
        <w:spacing w:after="0" w:line="240" w:lineRule="auto"/>
        <w:jc w:val="both"/>
        <w:rPr>
          <w:rFonts w:cstheme="minorHAnsi"/>
        </w:rPr>
      </w:pPr>
      <w:r>
        <w:rPr>
          <w:rFonts w:cstheme="minorHAnsi"/>
        </w:rPr>
        <w:t>Le présent document</w:t>
      </w:r>
    </w:p>
    <w:p w14:paraId="2770A5D1" w14:textId="77777777" w:rsidR="006E7EC4" w:rsidRDefault="006E7EC4" w:rsidP="006E7EC4">
      <w:pPr>
        <w:widowControl w:val="0"/>
        <w:spacing w:after="0" w:line="240" w:lineRule="auto"/>
        <w:jc w:val="both"/>
        <w:rPr>
          <w:rFonts w:cstheme="minorHAnsi"/>
        </w:rPr>
      </w:pPr>
    </w:p>
    <w:p w14:paraId="27960EFB" w14:textId="77777777" w:rsidR="006E7EC4" w:rsidRDefault="006E7EC4" w:rsidP="006E7EC4">
      <w:pPr>
        <w:widowControl w:val="0"/>
        <w:spacing w:after="0" w:line="240" w:lineRule="auto"/>
        <w:jc w:val="both"/>
        <w:rPr>
          <w:rFonts w:cstheme="minorHAnsi"/>
        </w:rPr>
      </w:pPr>
      <w:r>
        <w:rPr>
          <w:rFonts w:cstheme="minorHAnsi"/>
        </w:rPr>
        <w:t>Le présent marché ne déroge pas aux RGE.</w:t>
      </w:r>
    </w:p>
    <w:p w14:paraId="42C974AC" w14:textId="77777777" w:rsidR="006E7EC4" w:rsidRPr="001D4DCE" w:rsidRDefault="006E7EC4" w:rsidP="006E7EC4">
      <w:pPr>
        <w:widowControl w:val="0"/>
        <w:spacing w:after="0" w:line="240" w:lineRule="auto"/>
        <w:jc w:val="both"/>
        <w:rPr>
          <w:rFonts w:cstheme="minorHAnsi"/>
        </w:rPr>
      </w:pPr>
    </w:p>
    <w:bookmarkEnd w:id="15"/>
    <w:p w14:paraId="458DBAE2" w14:textId="77777777" w:rsidR="006E7EC4" w:rsidRPr="00F71557" w:rsidRDefault="006E7EC4" w:rsidP="006E7EC4">
      <w:pPr>
        <w:widowControl w:val="0"/>
        <w:spacing w:after="0" w:line="240" w:lineRule="auto"/>
        <w:jc w:val="both"/>
        <w:rPr>
          <w:rFonts w:cstheme="minorHAnsi"/>
        </w:rPr>
      </w:pPr>
      <w:r w:rsidRPr="00F71557">
        <w:rPr>
          <w:rFonts w:cstheme="minorHAnsi"/>
        </w:rPr>
        <w:t xml:space="preserve">Le présent </w:t>
      </w:r>
      <w:r>
        <w:rPr>
          <w:rFonts w:cstheme="minorHAnsi"/>
        </w:rPr>
        <w:t>marché</w:t>
      </w:r>
      <w:r w:rsidRPr="00F71557">
        <w:rPr>
          <w:rFonts w:cstheme="minorHAnsi"/>
        </w:rPr>
        <w:t xml:space="preserve"> relève du droit belge. Tout</w:t>
      </w:r>
      <w:r w:rsidRPr="00E22D11">
        <w:rPr>
          <w:rFonts w:cstheme="minorHAnsi"/>
        </w:rPr>
        <w:t xml:space="preserve"> différend le concernant sera soumis à la compétence exclusive des juridictions de l’arrondissement de Bruxelles, statuant dans la langue française</w:t>
      </w:r>
      <w:r w:rsidRPr="00F71557">
        <w:rPr>
          <w:rFonts w:cstheme="minorHAnsi"/>
        </w:rPr>
        <w:t>.</w:t>
      </w:r>
    </w:p>
    <w:p w14:paraId="18E01601" w14:textId="53001725" w:rsidR="00191D26" w:rsidRPr="000C6AAA" w:rsidRDefault="00191D26" w:rsidP="00503271">
      <w:pPr>
        <w:spacing w:after="0" w:line="240" w:lineRule="auto"/>
        <w:rPr>
          <w:rFonts w:ascii="Calibri" w:hAnsi="Calibri" w:cs="Calibri"/>
          <w:color w:val="000000"/>
        </w:rPr>
      </w:pPr>
      <w:r w:rsidRPr="000C6AAA">
        <w:rPr>
          <w:rFonts w:ascii="Calibri" w:hAnsi="Calibri" w:cs="Calibri"/>
          <w:color w:val="000000"/>
        </w:rPr>
        <w:br w:type="page"/>
      </w:r>
    </w:p>
    <w:p w14:paraId="0C914C8E" w14:textId="2FB9B7B7" w:rsidR="00810875" w:rsidRPr="000C6AAA" w:rsidRDefault="00331DC7" w:rsidP="000675A2">
      <w:pPr>
        <w:pStyle w:val="Titre1"/>
        <w:rPr>
          <w:rFonts w:ascii="Calibri" w:hAnsi="Calibri" w:cs="Calibri"/>
          <w:color w:val="000000"/>
        </w:rPr>
      </w:pPr>
      <w:bookmarkStart w:id="16" w:name="_Toc191020250"/>
      <w:r w:rsidRPr="000C6AAA">
        <w:rPr>
          <w:rFonts w:ascii="Calibri" w:hAnsi="Calibri" w:cs="Calibri"/>
          <w:color w:val="000000"/>
        </w:rPr>
        <w:lastRenderedPageBreak/>
        <w:t>PROJET</w:t>
      </w:r>
      <w:r w:rsidR="00810875" w:rsidRPr="000C6AAA">
        <w:rPr>
          <w:rFonts w:ascii="Calibri" w:hAnsi="Calibri" w:cs="Calibri"/>
          <w:color w:val="000000"/>
        </w:rPr>
        <w:t xml:space="preserve"> :</w:t>
      </w:r>
      <w:r w:rsidR="000711AD" w:rsidRPr="000C6AAA">
        <w:rPr>
          <w:rFonts w:ascii="Calibri" w:hAnsi="Calibri" w:cs="Calibri"/>
          <w:color w:val="000000"/>
        </w:rPr>
        <w:t xml:space="preserve"> </w:t>
      </w:r>
      <w:r w:rsidR="00810875" w:rsidRPr="000C6AAA">
        <w:rPr>
          <w:rFonts w:ascii="Calibri" w:hAnsi="Calibri" w:cs="Calibri"/>
        </w:rPr>
        <w:t>Prévention des risques psychosociaux au travail</w:t>
      </w:r>
      <w:bookmarkEnd w:id="16"/>
    </w:p>
    <w:p w14:paraId="6F435DC0" w14:textId="0BBD92E6" w:rsidR="00810875" w:rsidRPr="000C6AAA" w:rsidRDefault="00810875" w:rsidP="00503271">
      <w:pPr>
        <w:pStyle w:val="Default"/>
        <w:jc w:val="both"/>
        <w:rPr>
          <w:rFonts w:ascii="Calibri" w:hAnsi="Calibri" w:cs="Calibri"/>
          <w:color w:val="auto"/>
          <w:sz w:val="20"/>
          <w:szCs w:val="20"/>
          <w:lang w:eastAsia="fr-BE"/>
        </w:rPr>
      </w:pPr>
    </w:p>
    <w:p w14:paraId="65B0934E" w14:textId="7D77BC44" w:rsidR="00C118CF" w:rsidRPr="000C6AAA" w:rsidRDefault="00C118CF" w:rsidP="00721CE0">
      <w:pPr>
        <w:pStyle w:val="Titre2"/>
        <w:numPr>
          <w:ilvl w:val="0"/>
          <w:numId w:val="22"/>
        </w:numPr>
        <w:rPr>
          <w:rFonts w:ascii="Calibri" w:hAnsi="Calibri" w:cs="Calibri"/>
          <w:lang w:eastAsia="fr-BE"/>
        </w:rPr>
      </w:pPr>
      <w:bookmarkStart w:id="17" w:name="_Toc189828456"/>
      <w:bookmarkStart w:id="18" w:name="_Toc189828529"/>
      <w:bookmarkStart w:id="19" w:name="_Toc189857077"/>
      <w:bookmarkStart w:id="20" w:name="_Toc189857164"/>
      <w:bookmarkStart w:id="21" w:name="_Toc189857710"/>
      <w:bookmarkStart w:id="22" w:name="_Toc189828457"/>
      <w:bookmarkStart w:id="23" w:name="_Toc189828530"/>
      <w:bookmarkStart w:id="24" w:name="_Toc189857078"/>
      <w:bookmarkStart w:id="25" w:name="_Toc189857165"/>
      <w:bookmarkStart w:id="26" w:name="_Toc189857711"/>
      <w:bookmarkStart w:id="27" w:name="_Toc191020251"/>
      <w:bookmarkEnd w:id="17"/>
      <w:bookmarkEnd w:id="18"/>
      <w:bookmarkEnd w:id="19"/>
      <w:bookmarkEnd w:id="20"/>
      <w:bookmarkEnd w:id="21"/>
      <w:bookmarkEnd w:id="22"/>
      <w:bookmarkEnd w:id="23"/>
      <w:bookmarkEnd w:id="24"/>
      <w:bookmarkEnd w:id="25"/>
      <w:bookmarkEnd w:id="26"/>
      <w:r w:rsidRPr="000C6AAA">
        <w:rPr>
          <w:rFonts w:ascii="Calibri" w:hAnsi="Calibri" w:cs="Calibri"/>
          <w:lang w:eastAsia="fr-BE"/>
        </w:rPr>
        <w:t>DESCRIPTION DU PROJET</w:t>
      </w:r>
      <w:bookmarkEnd w:id="27"/>
    </w:p>
    <w:p w14:paraId="21C5AD2E" w14:textId="77777777" w:rsidR="00F8544D" w:rsidRPr="000C6AAA" w:rsidRDefault="00F8544D" w:rsidP="00503271">
      <w:pPr>
        <w:autoSpaceDE w:val="0"/>
        <w:autoSpaceDN w:val="0"/>
        <w:adjustRightInd w:val="0"/>
        <w:spacing w:after="0" w:line="240" w:lineRule="auto"/>
        <w:rPr>
          <w:rFonts w:ascii="Calibri" w:hAnsi="Calibri" w:cs="Calibri"/>
          <w:lang w:eastAsia="fr-BE"/>
        </w:rPr>
      </w:pPr>
    </w:p>
    <w:p w14:paraId="12340EE4" w14:textId="7457AEA9" w:rsidR="009277C1" w:rsidRPr="000C6AAA" w:rsidRDefault="009277C1" w:rsidP="00503271">
      <w:pPr>
        <w:autoSpaceDE w:val="0"/>
        <w:autoSpaceDN w:val="0"/>
        <w:adjustRightInd w:val="0"/>
        <w:spacing w:after="0" w:line="240" w:lineRule="auto"/>
        <w:rPr>
          <w:rFonts w:ascii="Calibri" w:hAnsi="Calibri" w:cs="Calibri"/>
          <w:color w:val="000000"/>
        </w:rPr>
      </w:pPr>
      <w:r w:rsidRPr="000C6AAA">
        <w:rPr>
          <w:rFonts w:ascii="Calibri" w:hAnsi="Calibri" w:cs="Calibri"/>
          <w:lang w:eastAsia="fr-BE"/>
        </w:rPr>
        <w:t>Le projet « </w:t>
      </w:r>
      <w:r w:rsidRPr="000C6AAA">
        <w:rPr>
          <w:rFonts w:ascii="Calibri" w:hAnsi="Calibri" w:cs="Calibri"/>
        </w:rPr>
        <w:t xml:space="preserve">Prévention des risques psychosociaux au travail » </w:t>
      </w:r>
      <w:r w:rsidR="00F8544D" w:rsidRPr="000C6AAA">
        <w:rPr>
          <w:rFonts w:ascii="Calibri" w:hAnsi="Calibri" w:cs="Calibri"/>
        </w:rPr>
        <w:t xml:space="preserve">(RPS) </w:t>
      </w:r>
      <w:r w:rsidRPr="000C6AAA">
        <w:rPr>
          <w:rFonts w:ascii="Calibri" w:hAnsi="Calibri" w:cs="Calibri"/>
        </w:rPr>
        <w:t>consiste en la m</w:t>
      </w:r>
      <w:r w:rsidRPr="000C6AAA">
        <w:rPr>
          <w:rFonts w:ascii="Calibri" w:hAnsi="Calibri" w:cs="Calibri"/>
          <w:lang w:eastAsia="fr-BE"/>
        </w:rPr>
        <w:t>ise en place, l</w:t>
      </w:r>
      <w:r w:rsidR="00CF2C27" w:rsidRPr="000C6AAA">
        <w:rPr>
          <w:rFonts w:ascii="Calibri" w:hAnsi="Calibri" w:cs="Calibri"/>
          <w:lang w:eastAsia="fr-BE"/>
        </w:rPr>
        <w:t xml:space="preserve">a </w:t>
      </w:r>
      <w:r w:rsidRPr="000C6AAA">
        <w:rPr>
          <w:rFonts w:ascii="Calibri" w:hAnsi="Calibri" w:cs="Calibri"/>
          <w:lang w:eastAsia="fr-BE"/>
        </w:rPr>
        <w:t>gestion et l’évaluation d’</w:t>
      </w:r>
      <w:r w:rsidR="00C05A09" w:rsidRPr="000C6AAA">
        <w:rPr>
          <w:rFonts w:ascii="Calibri" w:hAnsi="Calibri" w:cs="Calibri"/>
          <w:lang w:eastAsia="fr-BE"/>
        </w:rPr>
        <w:t>actions en faveur de la prévention des risques psychosociaux</w:t>
      </w:r>
      <w:r w:rsidR="002D708F" w:rsidRPr="000C6AAA">
        <w:rPr>
          <w:rFonts w:ascii="Calibri" w:hAnsi="Calibri" w:cs="Calibri"/>
          <w:lang w:eastAsia="fr-BE"/>
        </w:rPr>
        <w:t>.</w:t>
      </w:r>
    </w:p>
    <w:p w14:paraId="1CDA93E8" w14:textId="77777777" w:rsidR="009277C1" w:rsidRPr="000C6AAA" w:rsidRDefault="009277C1" w:rsidP="00503271">
      <w:pPr>
        <w:pStyle w:val="Default"/>
        <w:tabs>
          <w:tab w:val="right" w:leader="dot" w:pos="17861"/>
        </w:tabs>
        <w:ind w:left="284" w:hanging="284"/>
        <w:jc w:val="both"/>
        <w:rPr>
          <w:rFonts w:ascii="Calibri" w:hAnsi="Calibri" w:cs="Calibri"/>
          <w:b/>
          <w:bCs/>
          <w:color w:val="auto"/>
          <w:sz w:val="22"/>
          <w:szCs w:val="22"/>
          <w:lang w:eastAsia="fr-BE"/>
        </w:rPr>
      </w:pPr>
    </w:p>
    <w:p w14:paraId="268FDE5B" w14:textId="499FE17A" w:rsidR="00487E58" w:rsidRPr="000C6AAA" w:rsidRDefault="00925006" w:rsidP="00503271">
      <w:pPr>
        <w:pStyle w:val="Default"/>
        <w:jc w:val="both"/>
        <w:rPr>
          <w:rFonts w:ascii="Calibri" w:hAnsi="Calibri" w:cs="Calibri"/>
          <w:color w:val="auto"/>
          <w:sz w:val="22"/>
          <w:szCs w:val="22"/>
          <w:lang w:eastAsia="fr-BE"/>
        </w:rPr>
      </w:pPr>
      <w:r w:rsidRPr="000C6AAA">
        <w:rPr>
          <w:rFonts w:ascii="Calibri" w:hAnsi="Calibri" w:cs="Calibri"/>
          <w:color w:val="auto"/>
          <w:sz w:val="22"/>
          <w:szCs w:val="22"/>
          <w:lang w:eastAsia="fr-BE"/>
        </w:rPr>
        <w:t xml:space="preserve">Les secteurs concernés </w:t>
      </w:r>
      <w:r w:rsidR="009277C1" w:rsidRPr="000C6AAA">
        <w:rPr>
          <w:rFonts w:ascii="Calibri" w:hAnsi="Calibri" w:cs="Calibri"/>
          <w:color w:val="auto"/>
          <w:sz w:val="22"/>
          <w:szCs w:val="22"/>
          <w:lang w:eastAsia="fr-BE"/>
        </w:rPr>
        <w:t xml:space="preserve">sont </w:t>
      </w:r>
      <w:r w:rsidR="00C118CF" w:rsidRPr="000C6AAA">
        <w:rPr>
          <w:rFonts w:ascii="Calibri" w:hAnsi="Calibri" w:cs="Calibri"/>
          <w:color w:val="auto"/>
          <w:sz w:val="22"/>
          <w:szCs w:val="22"/>
          <w:lang w:eastAsia="fr-BE"/>
        </w:rPr>
        <w:t>(</w:t>
      </w:r>
      <w:hyperlink r:id="rId15" w:history="1">
        <w:r w:rsidR="00C118CF" w:rsidRPr="000C6AAA">
          <w:rPr>
            <w:rStyle w:val="Lienhypertexte"/>
            <w:rFonts w:ascii="Calibri" w:hAnsi="Calibri" w:cs="Calibri"/>
            <w:sz w:val="22"/>
            <w:szCs w:val="22"/>
            <w:lang w:eastAsia="fr-BE"/>
          </w:rPr>
          <w:t>www.apefasbl.org</w:t>
        </w:r>
      </w:hyperlink>
      <w:r w:rsidR="00C118CF" w:rsidRPr="000C6AAA">
        <w:rPr>
          <w:rFonts w:ascii="Calibri" w:hAnsi="Calibri" w:cs="Calibri"/>
          <w:color w:val="auto"/>
          <w:sz w:val="22"/>
          <w:szCs w:val="22"/>
          <w:lang w:eastAsia="fr-BE"/>
        </w:rPr>
        <w:t>)</w:t>
      </w:r>
      <w:r w:rsidR="009277C1" w:rsidRPr="000C6AAA">
        <w:rPr>
          <w:rFonts w:ascii="Calibri" w:hAnsi="Calibri" w:cs="Calibri"/>
          <w:color w:val="auto"/>
          <w:sz w:val="22"/>
          <w:szCs w:val="22"/>
          <w:lang w:eastAsia="fr-BE"/>
        </w:rPr>
        <w:t> :</w:t>
      </w:r>
    </w:p>
    <w:p w14:paraId="5C6991D5" w14:textId="77777777" w:rsidR="00DB09FA" w:rsidRPr="000C6AAA" w:rsidRDefault="00DB09FA" w:rsidP="00503271">
      <w:pPr>
        <w:pStyle w:val="Default"/>
        <w:numPr>
          <w:ilvl w:val="0"/>
          <w:numId w:val="1"/>
        </w:numPr>
        <w:jc w:val="both"/>
        <w:rPr>
          <w:rFonts w:ascii="Calibri" w:hAnsi="Calibri" w:cs="Calibri"/>
          <w:color w:val="auto"/>
          <w:sz w:val="22"/>
          <w:szCs w:val="22"/>
          <w:lang w:eastAsia="fr-BE"/>
        </w:rPr>
      </w:pPr>
      <w:r w:rsidRPr="000C6AAA">
        <w:rPr>
          <w:rFonts w:ascii="Calibri" w:hAnsi="Calibri" w:cs="Calibri"/>
          <w:color w:val="auto"/>
          <w:sz w:val="22"/>
          <w:szCs w:val="22"/>
          <w:lang w:eastAsia="fr-BE"/>
        </w:rPr>
        <w:t>CP 304 (arts du spectacle)</w:t>
      </w:r>
    </w:p>
    <w:p w14:paraId="5088FD5B" w14:textId="500A8793" w:rsidR="00DB09FA" w:rsidRPr="000C6AAA" w:rsidRDefault="00DB09FA" w:rsidP="00503271">
      <w:pPr>
        <w:pStyle w:val="Default"/>
        <w:numPr>
          <w:ilvl w:val="0"/>
          <w:numId w:val="1"/>
        </w:numPr>
        <w:jc w:val="both"/>
        <w:rPr>
          <w:rFonts w:ascii="Calibri" w:hAnsi="Calibri" w:cs="Calibri"/>
          <w:color w:val="auto"/>
          <w:sz w:val="22"/>
          <w:szCs w:val="22"/>
          <w:lang w:eastAsia="fr-BE"/>
        </w:rPr>
      </w:pPr>
      <w:r w:rsidRPr="000C6AAA">
        <w:rPr>
          <w:rFonts w:ascii="Calibri" w:hAnsi="Calibri" w:cs="Calibri"/>
          <w:color w:val="auto"/>
          <w:sz w:val="22"/>
          <w:szCs w:val="22"/>
          <w:lang w:eastAsia="fr-BE"/>
        </w:rPr>
        <w:t>SCP 319.02 (</w:t>
      </w:r>
      <w:r w:rsidRPr="000C6AAA">
        <w:rPr>
          <w:rFonts w:ascii="Calibri" w:hAnsi="Calibri" w:cs="Calibri"/>
          <w:sz w:val="22"/>
          <w:szCs w:val="22"/>
        </w:rPr>
        <w:t>établissements et services d'éducation et d'hébergement)</w:t>
      </w:r>
    </w:p>
    <w:p w14:paraId="326C6D8B" w14:textId="45B3B85C" w:rsidR="00DB09FA" w:rsidRPr="000C6AAA" w:rsidRDefault="00DB09FA" w:rsidP="00503271">
      <w:pPr>
        <w:pStyle w:val="Default"/>
        <w:numPr>
          <w:ilvl w:val="0"/>
          <w:numId w:val="1"/>
        </w:numPr>
        <w:jc w:val="both"/>
        <w:rPr>
          <w:rFonts w:ascii="Calibri" w:hAnsi="Calibri" w:cs="Calibri"/>
          <w:color w:val="auto"/>
          <w:sz w:val="22"/>
          <w:szCs w:val="22"/>
          <w:lang w:eastAsia="fr-BE"/>
        </w:rPr>
      </w:pPr>
      <w:r w:rsidRPr="000C6AAA">
        <w:rPr>
          <w:rFonts w:ascii="Calibri" w:hAnsi="Calibri" w:cs="Calibri"/>
          <w:color w:val="auto"/>
          <w:sz w:val="22"/>
          <w:szCs w:val="22"/>
          <w:lang w:eastAsia="fr-BE"/>
        </w:rPr>
        <w:t>SCP 329.02 et 329.03 (socio-culture</w:t>
      </w:r>
      <w:r w:rsidR="00CF2C27" w:rsidRPr="000C6AAA">
        <w:rPr>
          <w:rFonts w:ascii="Calibri" w:hAnsi="Calibri" w:cs="Calibri"/>
          <w:color w:val="auto"/>
          <w:sz w:val="22"/>
          <w:szCs w:val="22"/>
          <w:lang w:eastAsia="fr-BE"/>
        </w:rPr>
        <w:t xml:space="preserve"> et sportif)</w:t>
      </w:r>
    </w:p>
    <w:p w14:paraId="04B32D0A" w14:textId="415EBD07" w:rsidR="00DB09FA" w:rsidRPr="000C6AAA" w:rsidRDefault="00DB09FA" w:rsidP="00503271">
      <w:pPr>
        <w:pStyle w:val="Default"/>
        <w:numPr>
          <w:ilvl w:val="0"/>
          <w:numId w:val="1"/>
        </w:numPr>
        <w:jc w:val="both"/>
        <w:rPr>
          <w:rFonts w:ascii="Calibri" w:hAnsi="Calibri" w:cs="Calibri"/>
          <w:color w:val="auto"/>
          <w:sz w:val="22"/>
          <w:szCs w:val="22"/>
          <w:lang w:eastAsia="fr-BE"/>
        </w:rPr>
      </w:pPr>
      <w:r w:rsidRPr="000C6AAA">
        <w:rPr>
          <w:rFonts w:ascii="Calibri" w:hAnsi="Calibri" w:cs="Calibri"/>
          <w:color w:val="auto"/>
          <w:sz w:val="22"/>
          <w:szCs w:val="22"/>
          <w:lang w:eastAsia="fr-BE"/>
        </w:rPr>
        <w:t>CP 332 (aide sociale et soins de santé)</w:t>
      </w:r>
    </w:p>
    <w:p w14:paraId="77EA2625" w14:textId="77777777" w:rsidR="009277C1" w:rsidRPr="000C6AAA" w:rsidRDefault="009277C1" w:rsidP="00503271">
      <w:pPr>
        <w:pStyle w:val="Default"/>
        <w:jc w:val="both"/>
        <w:rPr>
          <w:rFonts w:ascii="Calibri" w:hAnsi="Calibri" w:cs="Calibri"/>
          <w:color w:val="auto"/>
          <w:sz w:val="22"/>
          <w:szCs w:val="22"/>
          <w:lang w:eastAsia="fr-BE"/>
        </w:rPr>
      </w:pPr>
    </w:p>
    <w:p w14:paraId="6FED6CD7" w14:textId="5F9CAFAE" w:rsidR="008635A9" w:rsidRPr="000C6AAA" w:rsidRDefault="009277C1" w:rsidP="00503271">
      <w:pPr>
        <w:pStyle w:val="Default"/>
        <w:jc w:val="both"/>
        <w:rPr>
          <w:rFonts w:ascii="Calibri" w:hAnsi="Calibri" w:cs="Calibri"/>
          <w:color w:val="auto"/>
          <w:sz w:val="22"/>
          <w:szCs w:val="22"/>
          <w:lang w:eastAsia="fr-BE"/>
        </w:rPr>
      </w:pPr>
      <w:r w:rsidRPr="000C6AAA">
        <w:rPr>
          <w:rFonts w:ascii="Calibri" w:hAnsi="Calibri" w:cs="Calibri"/>
          <w:color w:val="auto"/>
          <w:sz w:val="22"/>
          <w:szCs w:val="22"/>
          <w:lang w:eastAsia="fr-BE"/>
        </w:rPr>
        <w:t xml:space="preserve">Les </w:t>
      </w:r>
      <w:r w:rsidR="00FD3491" w:rsidRPr="000C6AAA">
        <w:rPr>
          <w:rFonts w:ascii="Calibri" w:hAnsi="Calibri" w:cs="Calibri"/>
          <w:color w:val="auto"/>
          <w:sz w:val="22"/>
          <w:szCs w:val="22"/>
          <w:lang w:eastAsia="fr-BE"/>
        </w:rPr>
        <w:t>6</w:t>
      </w:r>
      <w:r w:rsidR="00925006" w:rsidRPr="000C6AAA">
        <w:rPr>
          <w:rFonts w:ascii="Calibri" w:hAnsi="Calibri" w:cs="Calibri"/>
          <w:color w:val="auto"/>
          <w:sz w:val="22"/>
          <w:szCs w:val="22"/>
          <w:lang w:eastAsia="fr-BE"/>
        </w:rPr>
        <w:t xml:space="preserve"> </w:t>
      </w:r>
      <w:r w:rsidRPr="000C6AAA">
        <w:rPr>
          <w:rFonts w:ascii="Calibri" w:hAnsi="Calibri" w:cs="Calibri"/>
          <w:color w:val="auto"/>
          <w:sz w:val="22"/>
          <w:szCs w:val="22"/>
          <w:lang w:eastAsia="fr-BE"/>
        </w:rPr>
        <w:t xml:space="preserve">actions </w:t>
      </w:r>
      <w:r w:rsidR="00572287" w:rsidRPr="000C6AAA">
        <w:rPr>
          <w:rFonts w:ascii="Calibri" w:hAnsi="Calibri" w:cs="Calibri"/>
          <w:color w:val="auto"/>
          <w:sz w:val="22"/>
          <w:szCs w:val="22"/>
          <w:lang w:eastAsia="fr-BE"/>
        </w:rPr>
        <w:t xml:space="preserve">concernées par le marché </w:t>
      </w:r>
      <w:r w:rsidR="00925006" w:rsidRPr="000C6AAA">
        <w:rPr>
          <w:rFonts w:ascii="Calibri" w:hAnsi="Calibri" w:cs="Calibri"/>
          <w:color w:val="auto"/>
          <w:sz w:val="22"/>
          <w:szCs w:val="22"/>
          <w:lang w:eastAsia="fr-BE"/>
        </w:rPr>
        <w:t>sont</w:t>
      </w:r>
      <w:r w:rsidRPr="000C6AAA">
        <w:rPr>
          <w:rFonts w:ascii="Calibri" w:hAnsi="Calibri" w:cs="Calibri"/>
          <w:color w:val="auto"/>
          <w:sz w:val="22"/>
          <w:szCs w:val="22"/>
          <w:lang w:eastAsia="fr-BE"/>
        </w:rPr>
        <w:t> :</w:t>
      </w:r>
    </w:p>
    <w:p w14:paraId="7867991F" w14:textId="3FE16885" w:rsidR="005768BC" w:rsidRPr="000C6AAA" w:rsidRDefault="00925006" w:rsidP="00721CE0">
      <w:pPr>
        <w:pStyle w:val="Default"/>
        <w:numPr>
          <w:ilvl w:val="0"/>
          <w:numId w:val="4"/>
        </w:numPr>
        <w:jc w:val="both"/>
        <w:rPr>
          <w:rFonts w:ascii="Calibri" w:hAnsi="Calibri" w:cs="Calibri"/>
          <w:color w:val="auto"/>
          <w:sz w:val="22"/>
          <w:szCs w:val="22"/>
          <w:lang w:eastAsia="fr-BE"/>
        </w:rPr>
      </w:pPr>
      <w:r w:rsidRPr="000C6AAA">
        <w:rPr>
          <w:rFonts w:ascii="Calibri" w:hAnsi="Calibri" w:cs="Calibri"/>
          <w:color w:val="auto"/>
          <w:sz w:val="22"/>
          <w:szCs w:val="22"/>
          <w:lang w:eastAsia="fr-BE"/>
        </w:rPr>
        <w:t>S</w:t>
      </w:r>
      <w:r w:rsidR="00BD0C14" w:rsidRPr="000C6AAA">
        <w:rPr>
          <w:rFonts w:ascii="Calibri" w:hAnsi="Calibri" w:cs="Calibri"/>
          <w:color w:val="auto"/>
          <w:sz w:val="22"/>
          <w:szCs w:val="22"/>
          <w:lang w:eastAsia="fr-BE"/>
        </w:rPr>
        <w:t xml:space="preserve">ensibiliser </w:t>
      </w:r>
      <w:r w:rsidR="005768BC" w:rsidRPr="000C6AAA">
        <w:rPr>
          <w:rFonts w:ascii="Calibri" w:hAnsi="Calibri" w:cs="Calibri"/>
          <w:color w:val="auto"/>
          <w:sz w:val="22"/>
          <w:szCs w:val="22"/>
          <w:lang w:eastAsia="fr-BE"/>
        </w:rPr>
        <w:t>les organisations concernant les RPS via des webinaires</w:t>
      </w:r>
    </w:p>
    <w:p w14:paraId="78CF04F4" w14:textId="69B0403B" w:rsidR="00BD0C14" w:rsidRPr="000C6AAA" w:rsidRDefault="005768BC" w:rsidP="00721CE0">
      <w:pPr>
        <w:pStyle w:val="Default"/>
        <w:numPr>
          <w:ilvl w:val="0"/>
          <w:numId w:val="4"/>
        </w:numPr>
        <w:jc w:val="both"/>
        <w:rPr>
          <w:rFonts w:ascii="Calibri" w:hAnsi="Calibri" w:cs="Calibri"/>
          <w:color w:val="auto"/>
          <w:sz w:val="22"/>
          <w:szCs w:val="22"/>
          <w:lang w:eastAsia="fr-BE"/>
        </w:rPr>
      </w:pPr>
      <w:r w:rsidRPr="000C6AAA">
        <w:rPr>
          <w:rFonts w:ascii="Calibri" w:hAnsi="Calibri" w:cs="Calibri"/>
          <w:color w:val="auto"/>
          <w:sz w:val="22"/>
          <w:szCs w:val="22"/>
          <w:lang w:eastAsia="fr-BE"/>
        </w:rPr>
        <w:t>Outiller</w:t>
      </w:r>
      <w:r w:rsidR="009277C1" w:rsidRPr="000C6AAA">
        <w:rPr>
          <w:rFonts w:ascii="Calibri" w:hAnsi="Calibri" w:cs="Calibri"/>
          <w:color w:val="auto"/>
          <w:sz w:val="22"/>
          <w:szCs w:val="22"/>
          <w:lang w:eastAsia="fr-BE"/>
        </w:rPr>
        <w:t xml:space="preserve"> </w:t>
      </w:r>
      <w:r w:rsidR="00072286" w:rsidRPr="000C6AAA">
        <w:rPr>
          <w:rFonts w:ascii="Calibri" w:hAnsi="Calibri" w:cs="Calibri"/>
          <w:color w:val="auto"/>
          <w:sz w:val="22"/>
          <w:szCs w:val="22"/>
          <w:lang w:eastAsia="fr-BE"/>
        </w:rPr>
        <w:t xml:space="preserve">les organisations </w:t>
      </w:r>
      <w:r w:rsidR="009277C1" w:rsidRPr="000C6AAA">
        <w:rPr>
          <w:rFonts w:ascii="Calibri" w:hAnsi="Calibri" w:cs="Calibri"/>
          <w:color w:val="auto"/>
          <w:sz w:val="22"/>
          <w:szCs w:val="22"/>
          <w:lang w:eastAsia="fr-BE"/>
        </w:rPr>
        <w:t>concernant les RPS</w:t>
      </w:r>
      <w:r w:rsidR="00A73483" w:rsidRPr="000C6AAA">
        <w:rPr>
          <w:rFonts w:ascii="Calibri" w:hAnsi="Calibri" w:cs="Calibri"/>
          <w:color w:val="auto"/>
          <w:sz w:val="22"/>
          <w:szCs w:val="22"/>
          <w:lang w:eastAsia="fr-BE"/>
        </w:rPr>
        <w:t xml:space="preserve"> </w:t>
      </w:r>
      <w:r w:rsidR="00BD0C14" w:rsidRPr="000C6AAA">
        <w:rPr>
          <w:rFonts w:ascii="Calibri" w:hAnsi="Calibri" w:cs="Calibri"/>
          <w:color w:val="auto"/>
          <w:sz w:val="22"/>
          <w:szCs w:val="22"/>
          <w:lang w:eastAsia="fr-BE"/>
        </w:rPr>
        <w:t xml:space="preserve">via </w:t>
      </w:r>
      <w:r w:rsidRPr="000C6AAA">
        <w:rPr>
          <w:rFonts w:ascii="Calibri" w:hAnsi="Calibri" w:cs="Calibri"/>
          <w:color w:val="auto"/>
          <w:sz w:val="22"/>
          <w:szCs w:val="22"/>
          <w:lang w:eastAsia="fr-BE"/>
        </w:rPr>
        <w:t xml:space="preserve">des </w:t>
      </w:r>
      <w:r w:rsidR="00BD0C14" w:rsidRPr="000C6AAA">
        <w:rPr>
          <w:rFonts w:ascii="Calibri" w:hAnsi="Calibri" w:cs="Calibri"/>
          <w:color w:val="auto"/>
          <w:sz w:val="22"/>
          <w:szCs w:val="22"/>
          <w:lang w:eastAsia="fr-BE"/>
        </w:rPr>
        <w:t>ateliers</w:t>
      </w:r>
      <w:r w:rsidR="00FC45D0" w:rsidRPr="000C6AAA">
        <w:rPr>
          <w:rFonts w:ascii="Calibri" w:hAnsi="Calibri" w:cs="Calibri"/>
          <w:color w:val="auto"/>
          <w:sz w:val="22"/>
          <w:szCs w:val="22"/>
          <w:lang w:eastAsia="fr-BE"/>
        </w:rPr>
        <w:t xml:space="preserve"> thématiques</w:t>
      </w:r>
    </w:p>
    <w:p w14:paraId="65F9C9C4" w14:textId="77777777" w:rsidR="00FD3491" w:rsidRPr="000C6AAA" w:rsidRDefault="00FD3491" w:rsidP="00721CE0">
      <w:pPr>
        <w:pStyle w:val="Default"/>
        <w:numPr>
          <w:ilvl w:val="0"/>
          <w:numId w:val="4"/>
        </w:numPr>
        <w:jc w:val="both"/>
        <w:rPr>
          <w:rFonts w:ascii="Calibri" w:hAnsi="Calibri" w:cs="Calibri"/>
          <w:color w:val="auto"/>
          <w:sz w:val="22"/>
          <w:szCs w:val="22"/>
          <w:lang w:eastAsia="fr-BE"/>
        </w:rPr>
      </w:pPr>
      <w:r w:rsidRPr="000C6AAA">
        <w:rPr>
          <w:rFonts w:ascii="Calibri" w:hAnsi="Calibri" w:cs="Calibri"/>
          <w:color w:val="auto"/>
          <w:sz w:val="22"/>
          <w:szCs w:val="22"/>
          <w:lang w:eastAsia="fr-BE"/>
        </w:rPr>
        <w:t>Accompagner les organisations à la mise en place d’actions de prévention des RPS via des d’accompagnements collectifs</w:t>
      </w:r>
    </w:p>
    <w:p w14:paraId="2AFACD6D" w14:textId="66711204" w:rsidR="00572287" w:rsidRPr="000C6AAA" w:rsidRDefault="00572287" w:rsidP="00721CE0">
      <w:pPr>
        <w:pStyle w:val="Default"/>
        <w:numPr>
          <w:ilvl w:val="0"/>
          <w:numId w:val="4"/>
        </w:numPr>
        <w:jc w:val="both"/>
        <w:rPr>
          <w:rFonts w:ascii="Calibri" w:hAnsi="Calibri" w:cs="Calibri"/>
          <w:color w:val="auto"/>
          <w:sz w:val="22"/>
          <w:szCs w:val="22"/>
          <w:lang w:eastAsia="fr-BE"/>
        </w:rPr>
      </w:pPr>
      <w:r w:rsidRPr="000C6AAA">
        <w:rPr>
          <w:rFonts w:ascii="Calibri" w:hAnsi="Calibri" w:cs="Calibri"/>
          <w:color w:val="auto"/>
          <w:sz w:val="22"/>
          <w:szCs w:val="22"/>
          <w:lang w:eastAsia="fr-BE"/>
        </w:rPr>
        <w:t xml:space="preserve">Réaliser des analyses des risques </w:t>
      </w:r>
      <w:r w:rsidR="00FD3491" w:rsidRPr="000C6AAA">
        <w:rPr>
          <w:rFonts w:ascii="Calibri" w:hAnsi="Calibri" w:cs="Calibri"/>
          <w:color w:val="auto"/>
          <w:sz w:val="22"/>
          <w:szCs w:val="22"/>
          <w:lang w:eastAsia="fr-BE"/>
        </w:rPr>
        <w:t>via groupe de travail</w:t>
      </w:r>
    </w:p>
    <w:p w14:paraId="39C499DE" w14:textId="3F0C9E69" w:rsidR="00572287" w:rsidRPr="000C6AAA" w:rsidRDefault="00572287" w:rsidP="00721CE0">
      <w:pPr>
        <w:pStyle w:val="Default"/>
        <w:numPr>
          <w:ilvl w:val="0"/>
          <w:numId w:val="4"/>
        </w:numPr>
        <w:jc w:val="both"/>
        <w:rPr>
          <w:rFonts w:ascii="Calibri" w:hAnsi="Calibri" w:cs="Calibri"/>
          <w:color w:val="auto"/>
          <w:sz w:val="22"/>
          <w:szCs w:val="22"/>
          <w:lang w:eastAsia="fr-BE"/>
        </w:rPr>
      </w:pPr>
      <w:r w:rsidRPr="000C6AAA">
        <w:rPr>
          <w:rFonts w:ascii="Calibri" w:hAnsi="Calibri" w:cs="Calibri"/>
          <w:color w:val="auto"/>
          <w:sz w:val="22"/>
          <w:szCs w:val="22"/>
          <w:lang w:eastAsia="fr-BE"/>
        </w:rPr>
        <w:t xml:space="preserve">Réaliser des analyses des risques </w:t>
      </w:r>
      <w:r w:rsidR="00FD3491" w:rsidRPr="000C6AAA">
        <w:rPr>
          <w:rFonts w:ascii="Calibri" w:hAnsi="Calibri" w:cs="Calibri"/>
          <w:color w:val="auto"/>
          <w:sz w:val="22"/>
          <w:szCs w:val="22"/>
          <w:lang w:eastAsia="fr-BE"/>
        </w:rPr>
        <w:t>via questionnaire</w:t>
      </w:r>
    </w:p>
    <w:p w14:paraId="2F6D5D06" w14:textId="527CB4B6" w:rsidR="00FD3491" w:rsidRPr="000C6AAA" w:rsidRDefault="00FD3491" w:rsidP="00721CE0">
      <w:pPr>
        <w:pStyle w:val="Default"/>
        <w:numPr>
          <w:ilvl w:val="0"/>
          <w:numId w:val="4"/>
        </w:numPr>
        <w:jc w:val="both"/>
        <w:rPr>
          <w:rFonts w:ascii="Calibri" w:hAnsi="Calibri" w:cs="Calibri"/>
          <w:color w:val="auto"/>
          <w:sz w:val="22"/>
          <w:szCs w:val="22"/>
          <w:lang w:eastAsia="fr-BE"/>
        </w:rPr>
      </w:pPr>
      <w:r w:rsidRPr="000C6AAA">
        <w:rPr>
          <w:rFonts w:ascii="Calibri" w:hAnsi="Calibri" w:cs="Calibri"/>
          <w:color w:val="auto"/>
          <w:sz w:val="22"/>
          <w:szCs w:val="22"/>
          <w:lang w:eastAsia="fr-BE"/>
        </w:rPr>
        <w:t>Réaliser une enquête sectorielle</w:t>
      </w:r>
    </w:p>
    <w:p w14:paraId="5FD4DFE8" w14:textId="379172D6" w:rsidR="00D81D51" w:rsidRPr="000C6AAA" w:rsidRDefault="00D81D51" w:rsidP="00503271">
      <w:pPr>
        <w:pStyle w:val="Default"/>
        <w:jc w:val="both"/>
        <w:rPr>
          <w:rFonts w:ascii="Calibri" w:hAnsi="Calibri" w:cs="Calibri"/>
          <w:b/>
          <w:bCs/>
          <w:color w:val="auto"/>
          <w:sz w:val="20"/>
          <w:szCs w:val="20"/>
          <w:lang w:eastAsia="fr-BE"/>
        </w:rPr>
      </w:pPr>
    </w:p>
    <w:p w14:paraId="4E1BD6D4" w14:textId="2F9D6205" w:rsidR="000C28D8" w:rsidRPr="000C6AAA" w:rsidRDefault="000C28D8" w:rsidP="00503271">
      <w:pPr>
        <w:spacing w:after="0" w:line="240" w:lineRule="auto"/>
        <w:rPr>
          <w:rFonts w:ascii="Calibri" w:hAnsi="Calibri" w:cs="Calibri"/>
        </w:rPr>
      </w:pPr>
      <w:r w:rsidRPr="000C6AAA">
        <w:rPr>
          <w:rFonts w:ascii="Calibri" w:hAnsi="Calibri" w:cs="Calibri"/>
          <w:b/>
        </w:rPr>
        <w:t xml:space="preserve">Le marché est d’une durée de </w:t>
      </w:r>
      <w:r w:rsidR="003E3155" w:rsidRPr="000C6AAA">
        <w:rPr>
          <w:rFonts w:ascii="Calibri" w:hAnsi="Calibri" w:cs="Calibri"/>
          <w:b/>
        </w:rPr>
        <w:t>18</w:t>
      </w:r>
      <w:r w:rsidRPr="000C6AAA">
        <w:rPr>
          <w:rFonts w:ascii="Calibri" w:hAnsi="Calibri" w:cs="Calibri"/>
          <w:b/>
        </w:rPr>
        <w:t xml:space="preserve"> mois (</w:t>
      </w:r>
      <w:r w:rsidR="003E3155" w:rsidRPr="000C6AAA">
        <w:rPr>
          <w:rFonts w:ascii="Calibri" w:hAnsi="Calibri" w:cs="Calibri"/>
          <w:b/>
        </w:rPr>
        <w:t>juillet</w:t>
      </w:r>
      <w:r w:rsidR="00A0641B" w:rsidRPr="000C6AAA">
        <w:rPr>
          <w:rFonts w:ascii="Calibri" w:hAnsi="Calibri" w:cs="Calibri"/>
          <w:b/>
        </w:rPr>
        <w:t xml:space="preserve"> 2025</w:t>
      </w:r>
      <w:r w:rsidR="00925006" w:rsidRPr="000C6AAA">
        <w:rPr>
          <w:rFonts w:ascii="Calibri" w:hAnsi="Calibri" w:cs="Calibri"/>
          <w:b/>
        </w:rPr>
        <w:t xml:space="preserve"> à </w:t>
      </w:r>
      <w:r w:rsidR="003E3155" w:rsidRPr="000C6AAA">
        <w:rPr>
          <w:rFonts w:ascii="Calibri" w:hAnsi="Calibri" w:cs="Calibri"/>
          <w:b/>
        </w:rPr>
        <w:t>décembre</w:t>
      </w:r>
      <w:r w:rsidR="00925006" w:rsidRPr="000C6AAA">
        <w:rPr>
          <w:rFonts w:ascii="Calibri" w:hAnsi="Calibri" w:cs="Calibri"/>
          <w:b/>
        </w:rPr>
        <w:t xml:space="preserve"> 202</w:t>
      </w:r>
      <w:r w:rsidR="00A0641B" w:rsidRPr="000C6AAA">
        <w:rPr>
          <w:rFonts w:ascii="Calibri" w:hAnsi="Calibri" w:cs="Calibri"/>
          <w:b/>
        </w:rPr>
        <w:t>6</w:t>
      </w:r>
      <w:r w:rsidRPr="000C6AAA">
        <w:rPr>
          <w:rFonts w:ascii="Calibri" w:hAnsi="Calibri" w:cs="Calibri"/>
          <w:b/>
        </w:rPr>
        <w:t>).</w:t>
      </w:r>
    </w:p>
    <w:p w14:paraId="17B8912B" w14:textId="77777777" w:rsidR="000C28D8" w:rsidRPr="000C6AAA" w:rsidRDefault="000C28D8" w:rsidP="00503271">
      <w:pPr>
        <w:pStyle w:val="Default"/>
        <w:jc w:val="both"/>
        <w:rPr>
          <w:rFonts w:ascii="Calibri" w:hAnsi="Calibri" w:cs="Calibri"/>
          <w:b/>
          <w:bCs/>
          <w:color w:val="auto"/>
          <w:sz w:val="20"/>
          <w:szCs w:val="20"/>
          <w:lang w:eastAsia="fr-BE"/>
        </w:rPr>
      </w:pPr>
    </w:p>
    <w:p w14:paraId="430CB7F2" w14:textId="77777777" w:rsidR="00D4522E" w:rsidRPr="000C6AAA" w:rsidRDefault="00D4522E" w:rsidP="00503271">
      <w:pPr>
        <w:pStyle w:val="Default"/>
        <w:jc w:val="both"/>
        <w:rPr>
          <w:rFonts w:ascii="Calibri" w:hAnsi="Calibri" w:cs="Calibri"/>
          <w:b/>
          <w:bCs/>
          <w:color w:val="auto"/>
          <w:sz w:val="20"/>
          <w:szCs w:val="20"/>
          <w:lang w:eastAsia="fr-BE"/>
        </w:rPr>
      </w:pPr>
    </w:p>
    <w:p w14:paraId="0C8592B1" w14:textId="288F89EE" w:rsidR="00FD3491" w:rsidRPr="00A71E4C" w:rsidRDefault="00FD3491" w:rsidP="00721CE0">
      <w:pPr>
        <w:pStyle w:val="Titre2"/>
        <w:numPr>
          <w:ilvl w:val="0"/>
          <w:numId w:val="22"/>
        </w:numPr>
        <w:rPr>
          <w:rFonts w:ascii="Calibri" w:hAnsi="Calibri" w:cs="Calibri"/>
          <w:lang w:eastAsia="fr-BE"/>
        </w:rPr>
      </w:pPr>
      <w:bookmarkStart w:id="28" w:name="_Toc191020252"/>
      <w:r w:rsidRPr="000C6AAA">
        <w:rPr>
          <w:rFonts w:ascii="Calibri" w:hAnsi="Calibri" w:cs="Calibri"/>
          <w:lang w:eastAsia="fr-BE"/>
        </w:rPr>
        <w:t xml:space="preserve">RAPPELS CONCERNANT LA PRÉVENTION DES RISQUES </w:t>
      </w:r>
      <w:r w:rsidRPr="00A71E4C">
        <w:rPr>
          <w:rFonts w:ascii="Calibri" w:hAnsi="Calibri" w:cs="Calibri"/>
          <w:lang w:eastAsia="fr-BE"/>
        </w:rPr>
        <w:t>PSYCHOSOCIAUX</w:t>
      </w:r>
      <w:r w:rsidR="00BC61D4" w:rsidRPr="00A71E4C">
        <w:rPr>
          <w:rStyle w:val="Appelnotedebasdep"/>
          <w:rFonts w:ascii="Calibri" w:hAnsi="Calibri" w:cs="Calibri"/>
          <w:lang w:eastAsia="fr-BE"/>
        </w:rPr>
        <w:footnoteReference w:id="3"/>
      </w:r>
      <w:bookmarkEnd w:id="28"/>
    </w:p>
    <w:p w14:paraId="022A41E3" w14:textId="33000DA5" w:rsidR="00FD3491" w:rsidRPr="000C6AAA" w:rsidRDefault="00FD3491" w:rsidP="00503271">
      <w:pPr>
        <w:pStyle w:val="Default"/>
        <w:jc w:val="both"/>
        <w:rPr>
          <w:rFonts w:ascii="Calibri" w:hAnsi="Calibri" w:cs="Calibri"/>
          <w:color w:val="auto"/>
          <w:sz w:val="20"/>
          <w:szCs w:val="20"/>
          <w:lang w:eastAsia="fr-BE"/>
        </w:rPr>
      </w:pPr>
      <w:r w:rsidRPr="000C6AAA">
        <w:rPr>
          <w:rFonts w:ascii="Calibri" w:hAnsi="Calibri" w:cs="Calibri"/>
          <w:sz w:val="20"/>
          <w:szCs w:val="20"/>
          <w:lang w:eastAsia="fr-BE"/>
        </w:rPr>
        <w:t>Les risques psychosociaux (RPS) sont définis comme la probabilité qu’une ou plusieurs personnes subissent un dommage psychique qui peut également s’accompagner d’un dommage physique suite à l’exposition à une situation de travail comportant un danger. Cette situation de travail «dangereuse» peut faire référence</w:t>
      </w:r>
      <w:r w:rsidR="00E3444F" w:rsidRPr="000C6AAA">
        <w:rPr>
          <w:rFonts w:ascii="Calibri" w:hAnsi="Calibri" w:cs="Calibri"/>
          <w:sz w:val="20"/>
          <w:szCs w:val="20"/>
          <w:lang w:eastAsia="fr-BE"/>
        </w:rPr>
        <w:t xml:space="preserve"> aux facteurs sources des RPS :</w:t>
      </w:r>
      <w:r w:rsidRPr="000C6AAA">
        <w:rPr>
          <w:rFonts w:ascii="Calibri" w:hAnsi="Calibri" w:cs="Calibri"/>
          <w:sz w:val="20"/>
          <w:szCs w:val="20"/>
          <w:lang w:eastAsia="fr-BE"/>
        </w:rPr>
        <w:t xml:space="preserve"> organisation du travail, conditions de travail, conditions de vie au travail, contenu du travail </w:t>
      </w:r>
      <w:r w:rsidRPr="000C6AAA">
        <w:rPr>
          <w:rFonts w:ascii="Calibri" w:hAnsi="Calibri" w:cs="Calibri"/>
          <w:color w:val="auto"/>
          <w:sz w:val="20"/>
          <w:szCs w:val="20"/>
          <w:lang w:eastAsia="fr-BE"/>
        </w:rPr>
        <w:t>ou relations interpersonnelles au travail.</w:t>
      </w:r>
    </w:p>
    <w:p w14:paraId="4320278D" w14:textId="77777777" w:rsidR="002D5BEE" w:rsidRPr="000C6AAA" w:rsidRDefault="002D5BEE" w:rsidP="00503271">
      <w:pPr>
        <w:pStyle w:val="Default"/>
        <w:jc w:val="both"/>
        <w:rPr>
          <w:rFonts w:ascii="Calibri" w:hAnsi="Calibri" w:cs="Calibri"/>
          <w:color w:val="auto"/>
          <w:sz w:val="20"/>
          <w:szCs w:val="20"/>
          <w:lang w:eastAsia="fr-BE"/>
        </w:rPr>
      </w:pPr>
    </w:p>
    <w:p w14:paraId="19386EBA" w14:textId="64500C83" w:rsidR="00D053BE" w:rsidRPr="000C6AAA" w:rsidRDefault="00D053BE" w:rsidP="00721CE0">
      <w:pPr>
        <w:pStyle w:val="Default"/>
        <w:numPr>
          <w:ilvl w:val="0"/>
          <w:numId w:val="13"/>
        </w:numPr>
        <w:ind w:left="284" w:hanging="284"/>
        <w:jc w:val="both"/>
        <w:rPr>
          <w:rFonts w:ascii="Calibri" w:hAnsi="Calibri" w:cs="Calibri"/>
          <w:sz w:val="20"/>
          <w:szCs w:val="20"/>
          <w:lang w:eastAsia="fr-BE"/>
        </w:rPr>
      </w:pPr>
      <w:r w:rsidRPr="000C6AAA">
        <w:rPr>
          <w:rFonts w:ascii="Calibri" w:hAnsi="Calibri" w:cs="Calibri"/>
          <w:sz w:val="20"/>
          <w:szCs w:val="20"/>
          <w:lang w:eastAsia="fr-BE"/>
        </w:rPr>
        <w:t xml:space="preserve">L’organisation du travail concerne la manière dont sont structurées et réparties les tâches au sein de l’institution ainsi que les relations d’autorité destinées à mettre en </w:t>
      </w:r>
      <w:proofErr w:type="spellStart"/>
      <w:r w:rsidRPr="000C6AAA">
        <w:rPr>
          <w:rFonts w:ascii="Calibri" w:hAnsi="Calibri" w:cs="Calibri"/>
          <w:sz w:val="20"/>
          <w:szCs w:val="20"/>
          <w:lang w:eastAsia="fr-BE"/>
        </w:rPr>
        <w:t>oeuvre</w:t>
      </w:r>
      <w:proofErr w:type="spellEnd"/>
      <w:r w:rsidRPr="000C6AAA">
        <w:rPr>
          <w:rFonts w:ascii="Calibri" w:hAnsi="Calibri" w:cs="Calibri"/>
          <w:sz w:val="20"/>
          <w:szCs w:val="20"/>
          <w:lang w:eastAsia="fr-BE"/>
        </w:rPr>
        <w:t xml:space="preserve"> les objectifs de l’institution. On y retrouve aussi bien les politiques globales et générales menées dans l’institution (telle que la politique en matière de bien-être, d’absentéisme) que les outils de gestion.</w:t>
      </w:r>
      <w:r w:rsidR="00E3444F" w:rsidRPr="000C6AAA">
        <w:rPr>
          <w:rFonts w:ascii="Calibri" w:hAnsi="Calibri" w:cs="Calibri"/>
          <w:sz w:val="20"/>
          <w:szCs w:val="20"/>
          <w:lang w:eastAsia="fr-BE"/>
        </w:rPr>
        <w:t xml:space="preserve"> </w:t>
      </w:r>
      <w:r w:rsidRPr="000C6AAA">
        <w:rPr>
          <w:rFonts w:ascii="Calibri" w:hAnsi="Calibri" w:cs="Calibri"/>
          <w:sz w:val="20"/>
          <w:szCs w:val="20"/>
          <w:lang w:eastAsia="fr-BE"/>
        </w:rPr>
        <w:t>Il est possible de voir émerger des risques psychosociaux liés au contexte socioéconomique de l’institution (situation de crise, restructuration, insécurité socioéconomique, etc.) qui provoque des craintes pour l’avenir. L’organisation du travail a beaucoup d’influence sur les autres composantes à la source de RPS.</w:t>
      </w:r>
    </w:p>
    <w:p w14:paraId="2571A62A" w14:textId="2E5AD4A6" w:rsidR="00D053BE" w:rsidRPr="000C6AAA" w:rsidRDefault="00D053BE" w:rsidP="00721CE0">
      <w:pPr>
        <w:pStyle w:val="Default"/>
        <w:numPr>
          <w:ilvl w:val="0"/>
          <w:numId w:val="13"/>
        </w:numPr>
        <w:ind w:left="284" w:hanging="284"/>
        <w:jc w:val="both"/>
        <w:rPr>
          <w:rFonts w:ascii="Calibri" w:hAnsi="Calibri" w:cs="Calibri"/>
          <w:sz w:val="20"/>
          <w:szCs w:val="20"/>
          <w:lang w:eastAsia="fr-BE"/>
        </w:rPr>
      </w:pPr>
      <w:r w:rsidRPr="000C6AAA">
        <w:rPr>
          <w:rFonts w:ascii="Calibri" w:hAnsi="Calibri" w:cs="Calibri"/>
          <w:sz w:val="20"/>
          <w:szCs w:val="20"/>
          <w:lang w:eastAsia="fr-BE"/>
        </w:rPr>
        <w:t xml:space="preserve">Les conditions de travail sont les paramètres qui influencent l’exécution du travail. Parmi les conditions de travail, on trouve entre autres l’horaire de travail, le type de contrat ou encore la rémunération. Les conditions de travail ont un impact sur la santé </w:t>
      </w:r>
      <w:r w:rsidRPr="000C6AAA">
        <w:rPr>
          <w:rFonts w:ascii="Calibri" w:hAnsi="Calibri" w:cs="Calibri"/>
          <w:color w:val="auto"/>
          <w:sz w:val="20"/>
          <w:szCs w:val="20"/>
          <w:lang w:eastAsia="fr-BE"/>
        </w:rPr>
        <w:t>mentale et physique et le bien-être d</w:t>
      </w:r>
      <w:r w:rsidR="00E3444F" w:rsidRPr="000C6AAA">
        <w:rPr>
          <w:rFonts w:ascii="Calibri" w:hAnsi="Calibri" w:cs="Calibri"/>
          <w:color w:val="auto"/>
          <w:sz w:val="20"/>
          <w:szCs w:val="20"/>
          <w:lang w:eastAsia="fr-BE"/>
        </w:rPr>
        <w:t>u perso</w:t>
      </w:r>
      <w:r w:rsidR="00BC61D4">
        <w:rPr>
          <w:rFonts w:ascii="Calibri" w:hAnsi="Calibri" w:cs="Calibri"/>
          <w:color w:val="auto"/>
          <w:sz w:val="20"/>
          <w:szCs w:val="20"/>
          <w:lang w:eastAsia="fr-BE"/>
        </w:rPr>
        <w:t>n</w:t>
      </w:r>
      <w:r w:rsidR="00E3444F" w:rsidRPr="000C6AAA">
        <w:rPr>
          <w:rFonts w:ascii="Calibri" w:hAnsi="Calibri" w:cs="Calibri"/>
          <w:color w:val="auto"/>
          <w:sz w:val="20"/>
          <w:szCs w:val="20"/>
          <w:lang w:eastAsia="fr-BE"/>
        </w:rPr>
        <w:t>nel</w:t>
      </w:r>
      <w:r w:rsidRPr="000C6AAA">
        <w:rPr>
          <w:rFonts w:ascii="Calibri" w:hAnsi="Calibri" w:cs="Calibri"/>
          <w:color w:val="auto"/>
          <w:sz w:val="20"/>
          <w:szCs w:val="20"/>
          <w:lang w:eastAsia="fr-BE"/>
        </w:rPr>
        <w:t>.</w:t>
      </w:r>
    </w:p>
    <w:p w14:paraId="146C2B5B" w14:textId="3A1370B9" w:rsidR="002D5BEE" w:rsidRPr="000C6AAA" w:rsidRDefault="00D053BE" w:rsidP="00721CE0">
      <w:pPr>
        <w:pStyle w:val="Default"/>
        <w:numPr>
          <w:ilvl w:val="0"/>
          <w:numId w:val="13"/>
        </w:numPr>
        <w:ind w:left="284" w:hanging="284"/>
        <w:jc w:val="both"/>
        <w:rPr>
          <w:rFonts w:ascii="Calibri" w:hAnsi="Calibri" w:cs="Calibri"/>
          <w:sz w:val="20"/>
          <w:szCs w:val="20"/>
          <w:lang w:eastAsia="fr-BE"/>
        </w:rPr>
      </w:pPr>
      <w:r w:rsidRPr="000C6AAA">
        <w:rPr>
          <w:rFonts w:ascii="Calibri" w:hAnsi="Calibri" w:cs="Calibri"/>
          <w:sz w:val="20"/>
          <w:szCs w:val="20"/>
          <w:lang w:eastAsia="fr-BE"/>
        </w:rPr>
        <w:t xml:space="preserve">Les conditions de vie au travail : elles visent l’environnement physique dans lequel le travail est effectué, les conditions matérielles (bruit, éclairage, travail avec des matières </w:t>
      </w:r>
      <w:r w:rsidRPr="000C6AAA">
        <w:rPr>
          <w:rFonts w:ascii="Calibri" w:hAnsi="Calibri" w:cs="Calibri"/>
          <w:color w:val="auto"/>
          <w:sz w:val="20"/>
          <w:szCs w:val="20"/>
          <w:lang w:eastAsia="fr-BE"/>
        </w:rPr>
        <w:t>dangereuses, outils de travail, ...), …</w:t>
      </w:r>
    </w:p>
    <w:p w14:paraId="34B0E410" w14:textId="1CCFA223" w:rsidR="002D5BEE" w:rsidRPr="000C6AAA" w:rsidRDefault="002D5BEE" w:rsidP="00721CE0">
      <w:pPr>
        <w:pStyle w:val="Default"/>
        <w:numPr>
          <w:ilvl w:val="0"/>
          <w:numId w:val="13"/>
        </w:numPr>
        <w:ind w:left="284" w:hanging="284"/>
        <w:jc w:val="both"/>
        <w:rPr>
          <w:rFonts w:ascii="Calibri" w:hAnsi="Calibri" w:cs="Calibri"/>
          <w:sz w:val="20"/>
          <w:szCs w:val="20"/>
          <w:lang w:eastAsia="fr-BE"/>
        </w:rPr>
      </w:pPr>
      <w:r w:rsidRPr="000C6AAA">
        <w:rPr>
          <w:rFonts w:ascii="Calibri" w:hAnsi="Calibri" w:cs="Calibri"/>
          <w:sz w:val="20"/>
          <w:szCs w:val="20"/>
          <w:lang w:eastAsia="fr-BE"/>
        </w:rPr>
        <w:t>Le contenu même du travail a un impact sur la santé mentale et physique et le bien</w:t>
      </w:r>
      <w:r w:rsidR="00E3444F" w:rsidRPr="000C6AAA">
        <w:rPr>
          <w:rFonts w:ascii="Calibri" w:hAnsi="Calibri" w:cs="Calibri"/>
          <w:sz w:val="20"/>
          <w:szCs w:val="20"/>
          <w:lang w:eastAsia="fr-BE"/>
        </w:rPr>
        <w:t>-</w:t>
      </w:r>
      <w:r w:rsidRPr="000C6AAA">
        <w:rPr>
          <w:rFonts w:ascii="Calibri" w:hAnsi="Calibri" w:cs="Calibri"/>
          <w:sz w:val="20"/>
          <w:szCs w:val="20"/>
          <w:lang w:eastAsia="fr-BE"/>
        </w:rPr>
        <w:t>être</w:t>
      </w:r>
      <w:r w:rsidR="00E3444F" w:rsidRPr="000C6AAA">
        <w:rPr>
          <w:rFonts w:ascii="Calibri" w:hAnsi="Calibri" w:cs="Calibri"/>
          <w:sz w:val="20"/>
          <w:szCs w:val="20"/>
          <w:lang w:eastAsia="fr-BE"/>
        </w:rPr>
        <w:t xml:space="preserve"> du personnel</w:t>
      </w:r>
      <w:r w:rsidRPr="000C6AAA">
        <w:rPr>
          <w:rFonts w:ascii="Calibri" w:hAnsi="Calibri" w:cs="Calibri"/>
          <w:sz w:val="20"/>
          <w:szCs w:val="20"/>
          <w:lang w:eastAsia="fr-BE"/>
        </w:rPr>
        <w:t>.</w:t>
      </w:r>
      <w:r w:rsidR="00E3444F" w:rsidRPr="000C6AAA">
        <w:rPr>
          <w:rFonts w:ascii="Calibri" w:hAnsi="Calibri" w:cs="Calibri"/>
          <w:sz w:val="20"/>
          <w:szCs w:val="20"/>
          <w:lang w:eastAsia="fr-BE"/>
        </w:rPr>
        <w:t xml:space="preserve"> </w:t>
      </w:r>
      <w:r w:rsidRPr="000C6AAA">
        <w:rPr>
          <w:rFonts w:ascii="Calibri" w:hAnsi="Calibri" w:cs="Calibri"/>
          <w:sz w:val="20"/>
          <w:szCs w:val="20"/>
          <w:lang w:eastAsia="fr-BE"/>
        </w:rPr>
        <w:t>On retrouve dans cette catégorie, tout ce qui touche à l’intensité, aux exigences</w:t>
      </w:r>
      <w:r w:rsidR="00E3444F" w:rsidRPr="000C6AAA">
        <w:rPr>
          <w:rFonts w:ascii="Calibri" w:hAnsi="Calibri" w:cs="Calibri"/>
          <w:sz w:val="20"/>
          <w:szCs w:val="20"/>
          <w:lang w:eastAsia="fr-BE"/>
        </w:rPr>
        <w:t xml:space="preserve"> </w:t>
      </w:r>
      <w:r w:rsidRPr="000C6AAA">
        <w:rPr>
          <w:rFonts w:ascii="Calibri" w:hAnsi="Calibri" w:cs="Calibri"/>
          <w:sz w:val="20"/>
          <w:szCs w:val="20"/>
          <w:lang w:eastAsia="fr-BE"/>
        </w:rPr>
        <w:t>émotionnelles, à la charge mentale, à la charge physique, à la diversité dans le</w:t>
      </w:r>
      <w:r w:rsidR="00E3444F" w:rsidRPr="000C6AAA">
        <w:rPr>
          <w:rFonts w:ascii="Calibri" w:hAnsi="Calibri" w:cs="Calibri"/>
          <w:sz w:val="20"/>
          <w:szCs w:val="20"/>
          <w:lang w:eastAsia="fr-BE"/>
        </w:rPr>
        <w:t xml:space="preserve"> </w:t>
      </w:r>
      <w:r w:rsidRPr="000C6AAA">
        <w:rPr>
          <w:rFonts w:ascii="Calibri" w:hAnsi="Calibri" w:cs="Calibri"/>
          <w:sz w:val="20"/>
          <w:szCs w:val="20"/>
          <w:lang w:eastAsia="fr-BE"/>
        </w:rPr>
        <w:t>travail, …</w:t>
      </w:r>
    </w:p>
    <w:p w14:paraId="091B035D" w14:textId="4FA92188" w:rsidR="002D5BEE" w:rsidRPr="000C6AAA" w:rsidRDefault="002D5BEE" w:rsidP="00721CE0">
      <w:pPr>
        <w:pStyle w:val="Default"/>
        <w:numPr>
          <w:ilvl w:val="0"/>
          <w:numId w:val="13"/>
        </w:numPr>
        <w:ind w:left="284" w:hanging="284"/>
        <w:jc w:val="both"/>
        <w:rPr>
          <w:rFonts w:ascii="Calibri" w:hAnsi="Calibri" w:cs="Calibri"/>
          <w:sz w:val="20"/>
          <w:szCs w:val="20"/>
          <w:lang w:eastAsia="fr-BE"/>
        </w:rPr>
      </w:pPr>
      <w:r w:rsidRPr="000C6AAA">
        <w:rPr>
          <w:rFonts w:ascii="Calibri" w:hAnsi="Calibri" w:cs="Calibri"/>
          <w:sz w:val="20"/>
          <w:szCs w:val="20"/>
          <w:lang w:eastAsia="fr-BE"/>
        </w:rPr>
        <w:t xml:space="preserve">Les relations interpersonnelles au travail regroupent les rapports sociaux entre </w:t>
      </w:r>
      <w:r w:rsidR="00E3444F" w:rsidRPr="000C6AAA">
        <w:rPr>
          <w:rFonts w:ascii="Calibri" w:hAnsi="Calibri" w:cs="Calibri"/>
          <w:sz w:val="20"/>
          <w:szCs w:val="20"/>
          <w:lang w:eastAsia="fr-BE"/>
        </w:rPr>
        <w:t xml:space="preserve">les personnes </w:t>
      </w:r>
      <w:r w:rsidRPr="000C6AAA">
        <w:rPr>
          <w:rFonts w:ascii="Calibri" w:hAnsi="Calibri" w:cs="Calibri"/>
          <w:sz w:val="20"/>
          <w:szCs w:val="20"/>
          <w:lang w:eastAsia="fr-BE"/>
        </w:rPr>
        <w:t>ainsi que les rapports sociaux entre le</w:t>
      </w:r>
      <w:r w:rsidR="00E3444F" w:rsidRPr="000C6AAA">
        <w:rPr>
          <w:rFonts w:ascii="Calibri" w:hAnsi="Calibri" w:cs="Calibri"/>
          <w:sz w:val="20"/>
          <w:szCs w:val="20"/>
          <w:lang w:eastAsia="fr-BE"/>
        </w:rPr>
        <w:t xml:space="preserve">s personnes </w:t>
      </w:r>
      <w:r w:rsidRPr="000C6AAA">
        <w:rPr>
          <w:rFonts w:ascii="Calibri" w:hAnsi="Calibri" w:cs="Calibri"/>
          <w:sz w:val="20"/>
          <w:szCs w:val="20"/>
          <w:lang w:eastAsia="fr-BE"/>
        </w:rPr>
        <w:t>et l’organisation qui l</w:t>
      </w:r>
      <w:r w:rsidR="00E3444F" w:rsidRPr="000C6AAA">
        <w:rPr>
          <w:rFonts w:ascii="Calibri" w:hAnsi="Calibri" w:cs="Calibri"/>
          <w:sz w:val="20"/>
          <w:szCs w:val="20"/>
          <w:lang w:eastAsia="fr-BE"/>
        </w:rPr>
        <w:t xml:space="preserve">es </w:t>
      </w:r>
      <w:r w:rsidRPr="000C6AAA">
        <w:rPr>
          <w:rFonts w:ascii="Calibri" w:hAnsi="Calibri" w:cs="Calibri"/>
          <w:sz w:val="20"/>
          <w:szCs w:val="20"/>
          <w:lang w:eastAsia="fr-BE"/>
        </w:rPr>
        <w:t>emploie</w:t>
      </w:r>
      <w:r w:rsidR="00E3444F" w:rsidRPr="000C6AAA">
        <w:rPr>
          <w:rFonts w:ascii="Calibri" w:hAnsi="Calibri" w:cs="Calibri"/>
          <w:sz w:val="20"/>
          <w:szCs w:val="20"/>
          <w:lang w:eastAsia="fr-BE"/>
        </w:rPr>
        <w:t xml:space="preserve"> </w:t>
      </w:r>
      <w:r w:rsidRPr="000C6AAA">
        <w:rPr>
          <w:rFonts w:ascii="Calibri" w:hAnsi="Calibri" w:cs="Calibri"/>
          <w:sz w:val="20"/>
          <w:szCs w:val="20"/>
          <w:lang w:eastAsia="fr-BE"/>
        </w:rPr>
        <w:t xml:space="preserve">(relations avec </w:t>
      </w:r>
      <w:r w:rsidR="00E3444F" w:rsidRPr="000C6AAA">
        <w:rPr>
          <w:rFonts w:ascii="Calibri" w:hAnsi="Calibri" w:cs="Calibri"/>
          <w:sz w:val="20"/>
          <w:szCs w:val="20"/>
          <w:lang w:eastAsia="fr-BE"/>
        </w:rPr>
        <w:t>la hiérarchie</w:t>
      </w:r>
      <w:r w:rsidRPr="000C6AAA">
        <w:rPr>
          <w:rFonts w:ascii="Calibri" w:hAnsi="Calibri" w:cs="Calibri"/>
          <w:sz w:val="20"/>
          <w:szCs w:val="20"/>
          <w:lang w:eastAsia="fr-BE"/>
        </w:rPr>
        <w:t>, avec les ressources humaines, etc.). Elles font également</w:t>
      </w:r>
      <w:r w:rsidR="00E3444F" w:rsidRPr="000C6AAA">
        <w:rPr>
          <w:rFonts w:ascii="Calibri" w:hAnsi="Calibri" w:cs="Calibri"/>
          <w:sz w:val="20"/>
          <w:szCs w:val="20"/>
          <w:lang w:eastAsia="fr-BE"/>
        </w:rPr>
        <w:t xml:space="preserve"> </w:t>
      </w:r>
      <w:r w:rsidRPr="000C6AAA">
        <w:rPr>
          <w:rFonts w:ascii="Calibri" w:hAnsi="Calibri" w:cs="Calibri"/>
          <w:color w:val="auto"/>
          <w:sz w:val="20"/>
          <w:szCs w:val="20"/>
          <w:lang w:eastAsia="fr-BE"/>
        </w:rPr>
        <w:t>référence aux relations avec des tiers (</w:t>
      </w:r>
      <w:r w:rsidR="00E3444F" w:rsidRPr="000C6AAA">
        <w:rPr>
          <w:rFonts w:ascii="Calibri" w:hAnsi="Calibri" w:cs="Calibri"/>
          <w:color w:val="auto"/>
          <w:sz w:val="20"/>
          <w:szCs w:val="20"/>
          <w:lang w:eastAsia="fr-BE"/>
        </w:rPr>
        <w:t>bénéficiaires,</w:t>
      </w:r>
      <w:r w:rsidRPr="000C6AAA">
        <w:rPr>
          <w:rFonts w:ascii="Calibri" w:hAnsi="Calibri" w:cs="Calibri"/>
          <w:color w:val="auto"/>
          <w:sz w:val="20"/>
          <w:szCs w:val="20"/>
          <w:lang w:eastAsia="fr-BE"/>
        </w:rPr>
        <w:t xml:space="preserve"> fournisseurs, etc.).</w:t>
      </w:r>
    </w:p>
    <w:p w14:paraId="3B401B13" w14:textId="77777777" w:rsidR="002D5BEE" w:rsidRPr="000C6AAA" w:rsidRDefault="002D5BEE" w:rsidP="00503271">
      <w:pPr>
        <w:pStyle w:val="Default"/>
        <w:jc w:val="both"/>
        <w:rPr>
          <w:rFonts w:ascii="Calibri" w:hAnsi="Calibri" w:cs="Calibri"/>
          <w:color w:val="auto"/>
          <w:sz w:val="20"/>
          <w:szCs w:val="20"/>
          <w:lang w:eastAsia="fr-BE"/>
        </w:rPr>
      </w:pPr>
    </w:p>
    <w:p w14:paraId="41A1724D" w14:textId="77777777" w:rsidR="002D5BEE" w:rsidRPr="000C6AAA" w:rsidRDefault="002D5BEE" w:rsidP="00503271">
      <w:pPr>
        <w:pStyle w:val="Default"/>
        <w:jc w:val="both"/>
        <w:rPr>
          <w:rFonts w:ascii="Calibri" w:hAnsi="Calibri" w:cs="Calibri"/>
          <w:color w:val="auto"/>
          <w:sz w:val="20"/>
          <w:szCs w:val="20"/>
          <w:lang w:eastAsia="fr-BE"/>
        </w:rPr>
      </w:pPr>
    </w:p>
    <w:tbl>
      <w:tblPr>
        <w:tblStyle w:val="Grilledutableau"/>
        <w:tblW w:w="9637" w:type="dxa"/>
        <w:tblCellMar>
          <w:left w:w="28" w:type="dxa"/>
          <w:right w:w="28" w:type="dxa"/>
        </w:tblCellMar>
        <w:tblLook w:val="04A0" w:firstRow="1" w:lastRow="0" w:firstColumn="1" w:lastColumn="0" w:noHBand="0" w:noVBand="1"/>
      </w:tblPr>
      <w:tblGrid>
        <w:gridCol w:w="5102"/>
        <w:gridCol w:w="4535"/>
      </w:tblGrid>
      <w:tr w:rsidR="00E3444F" w:rsidRPr="000C6AAA" w14:paraId="7E50D76F" w14:textId="77777777" w:rsidTr="00E3444F">
        <w:tc>
          <w:tcPr>
            <w:tcW w:w="5102" w:type="dxa"/>
          </w:tcPr>
          <w:p w14:paraId="34F33D77" w14:textId="3F3BCF06" w:rsidR="00E3444F" w:rsidRPr="000C6AAA" w:rsidRDefault="00E3444F" w:rsidP="00503271">
            <w:pPr>
              <w:pStyle w:val="Default"/>
              <w:jc w:val="center"/>
              <w:rPr>
                <w:rFonts w:ascii="Calibri" w:hAnsi="Calibri" w:cs="Calibri"/>
                <w:b/>
                <w:bCs/>
                <w:smallCaps/>
                <w:sz w:val="20"/>
                <w:szCs w:val="20"/>
                <w:lang w:eastAsia="fr-BE"/>
              </w:rPr>
            </w:pPr>
            <w:r w:rsidRPr="000C6AAA">
              <w:rPr>
                <w:rFonts w:ascii="Calibri" w:hAnsi="Calibri" w:cs="Calibri"/>
                <w:b/>
                <w:bCs/>
                <w:smallCaps/>
                <w:sz w:val="20"/>
                <w:szCs w:val="20"/>
                <w:lang w:eastAsia="fr-BE"/>
              </w:rPr>
              <w:lastRenderedPageBreak/>
              <w:t>CONSÉQUENCES DES RPS POUR LES PERSONNES</w:t>
            </w:r>
          </w:p>
        </w:tc>
        <w:tc>
          <w:tcPr>
            <w:tcW w:w="4535" w:type="dxa"/>
          </w:tcPr>
          <w:p w14:paraId="0FEC7BAA" w14:textId="13DEFC67" w:rsidR="00E3444F" w:rsidRPr="000C6AAA" w:rsidRDefault="00E3444F" w:rsidP="00503271">
            <w:pPr>
              <w:pStyle w:val="Default"/>
              <w:jc w:val="center"/>
              <w:rPr>
                <w:rFonts w:ascii="Calibri" w:hAnsi="Calibri" w:cs="Calibri"/>
                <w:b/>
                <w:bCs/>
                <w:smallCaps/>
                <w:sz w:val="20"/>
                <w:szCs w:val="20"/>
                <w:lang w:eastAsia="fr-BE"/>
              </w:rPr>
            </w:pPr>
            <w:r w:rsidRPr="000C6AAA">
              <w:rPr>
                <w:rFonts w:ascii="Calibri" w:hAnsi="Calibri" w:cs="Calibri"/>
                <w:b/>
                <w:bCs/>
                <w:smallCaps/>
                <w:sz w:val="20"/>
                <w:szCs w:val="20"/>
                <w:lang w:eastAsia="fr-BE"/>
              </w:rPr>
              <w:t>CONSÉQUENCES DES RPS POUR LES INSTITUTIONS</w:t>
            </w:r>
          </w:p>
        </w:tc>
      </w:tr>
      <w:tr w:rsidR="00E3444F" w:rsidRPr="000C6AAA" w14:paraId="7C361B9C" w14:textId="77777777" w:rsidTr="00E3444F">
        <w:trPr>
          <w:trHeight w:val="192"/>
        </w:trPr>
        <w:tc>
          <w:tcPr>
            <w:tcW w:w="5102" w:type="dxa"/>
          </w:tcPr>
          <w:p w14:paraId="228B4D51" w14:textId="470E1A2F" w:rsidR="00E3444F" w:rsidRPr="000C6AAA" w:rsidRDefault="00E3444F" w:rsidP="00503271">
            <w:pPr>
              <w:pStyle w:val="Default"/>
              <w:jc w:val="both"/>
              <w:rPr>
                <w:rFonts w:ascii="Calibri" w:hAnsi="Calibri" w:cs="Calibri"/>
                <w:b/>
                <w:bCs/>
                <w:sz w:val="20"/>
                <w:szCs w:val="20"/>
                <w:lang w:eastAsia="fr-BE"/>
              </w:rPr>
            </w:pPr>
            <w:r w:rsidRPr="000C6AAA">
              <w:rPr>
                <w:rFonts w:ascii="Calibri" w:hAnsi="Calibri" w:cs="Calibri"/>
                <w:b/>
                <w:bCs/>
                <w:color w:val="auto"/>
                <w:sz w:val="20"/>
                <w:szCs w:val="20"/>
                <w:lang w:eastAsia="fr-BE"/>
              </w:rPr>
              <w:t>Symptômes émotionnels</w:t>
            </w:r>
          </w:p>
        </w:tc>
        <w:tc>
          <w:tcPr>
            <w:tcW w:w="4535" w:type="dxa"/>
            <w:vMerge w:val="restart"/>
          </w:tcPr>
          <w:p w14:paraId="2BEA1F08" w14:textId="35929FA8" w:rsidR="00E3444F" w:rsidRPr="000C6AAA" w:rsidRDefault="00E3444F" w:rsidP="00503271">
            <w:pPr>
              <w:pStyle w:val="Default"/>
              <w:rPr>
                <w:rFonts w:ascii="Calibri" w:hAnsi="Calibri" w:cs="Calibri"/>
                <w:sz w:val="20"/>
                <w:szCs w:val="20"/>
                <w:lang w:eastAsia="fr-BE"/>
              </w:rPr>
            </w:pPr>
            <w:r w:rsidRPr="000C6AAA">
              <w:rPr>
                <w:rFonts w:ascii="Calibri" w:hAnsi="Calibri" w:cs="Calibri"/>
                <w:sz w:val="20"/>
                <w:szCs w:val="20"/>
                <w:lang w:eastAsia="fr-BE"/>
              </w:rPr>
              <w:t>Manifestations au niveau du collectif de travail : détérioration du climat de travail, conflits, accidents, absentéisme, présentéisme, taux élevé de turnover, diminution de la qualité.</w:t>
            </w:r>
          </w:p>
          <w:p w14:paraId="3F334B2C" w14:textId="77777777" w:rsidR="00E3444F" w:rsidRPr="000C6AAA" w:rsidRDefault="00E3444F" w:rsidP="00503271">
            <w:pPr>
              <w:pStyle w:val="Default"/>
              <w:rPr>
                <w:rFonts w:ascii="Calibri" w:hAnsi="Calibri" w:cs="Calibri"/>
                <w:sz w:val="20"/>
                <w:szCs w:val="20"/>
                <w:lang w:eastAsia="fr-BE"/>
              </w:rPr>
            </w:pPr>
            <w:r w:rsidRPr="000C6AAA">
              <w:rPr>
                <w:rFonts w:ascii="Calibri" w:hAnsi="Calibri" w:cs="Calibri"/>
                <w:sz w:val="20"/>
                <w:szCs w:val="20"/>
                <w:lang w:eastAsia="fr-BE"/>
              </w:rPr>
              <w:t>• gestion de l’absentéisme, du turnover;</w:t>
            </w:r>
          </w:p>
          <w:p w14:paraId="2DD7A2BD" w14:textId="77777777" w:rsidR="00E3444F" w:rsidRPr="000C6AAA" w:rsidRDefault="00E3444F" w:rsidP="00503271">
            <w:pPr>
              <w:pStyle w:val="Default"/>
              <w:rPr>
                <w:rFonts w:ascii="Calibri" w:hAnsi="Calibri" w:cs="Calibri"/>
                <w:sz w:val="20"/>
                <w:szCs w:val="20"/>
                <w:lang w:eastAsia="fr-BE"/>
              </w:rPr>
            </w:pPr>
            <w:r w:rsidRPr="000C6AAA">
              <w:rPr>
                <w:rFonts w:ascii="Calibri" w:hAnsi="Calibri" w:cs="Calibri"/>
                <w:sz w:val="20"/>
                <w:szCs w:val="20"/>
                <w:lang w:eastAsia="fr-BE"/>
              </w:rPr>
              <w:t>• remplacement du personnel;</w:t>
            </w:r>
          </w:p>
          <w:p w14:paraId="448AF8A3" w14:textId="77777777" w:rsidR="00E3444F" w:rsidRPr="000C6AAA" w:rsidRDefault="00E3444F" w:rsidP="00503271">
            <w:pPr>
              <w:pStyle w:val="Default"/>
              <w:rPr>
                <w:rFonts w:ascii="Calibri" w:hAnsi="Calibri" w:cs="Calibri"/>
                <w:sz w:val="20"/>
                <w:szCs w:val="20"/>
                <w:lang w:eastAsia="fr-BE"/>
              </w:rPr>
            </w:pPr>
            <w:r w:rsidRPr="000C6AAA">
              <w:rPr>
                <w:rFonts w:ascii="Calibri" w:hAnsi="Calibri" w:cs="Calibri"/>
                <w:sz w:val="20"/>
                <w:szCs w:val="20"/>
                <w:lang w:eastAsia="fr-BE"/>
              </w:rPr>
              <w:t>• accidents du travail;</w:t>
            </w:r>
          </w:p>
          <w:p w14:paraId="22716619" w14:textId="77777777" w:rsidR="00E3444F" w:rsidRPr="000C6AAA" w:rsidRDefault="00E3444F" w:rsidP="00503271">
            <w:pPr>
              <w:pStyle w:val="Default"/>
              <w:rPr>
                <w:rFonts w:ascii="Calibri" w:hAnsi="Calibri" w:cs="Calibri"/>
                <w:sz w:val="20"/>
                <w:szCs w:val="20"/>
                <w:lang w:eastAsia="fr-BE"/>
              </w:rPr>
            </w:pPr>
            <w:r w:rsidRPr="000C6AAA">
              <w:rPr>
                <w:rFonts w:ascii="Calibri" w:hAnsi="Calibri" w:cs="Calibri"/>
                <w:sz w:val="20"/>
                <w:szCs w:val="20"/>
                <w:lang w:eastAsia="fr-BE"/>
              </w:rPr>
              <w:t>• maladies professionnelles;</w:t>
            </w:r>
          </w:p>
          <w:p w14:paraId="28CD99ED" w14:textId="1F8345F2" w:rsidR="00E3444F" w:rsidRPr="000C6AAA" w:rsidRDefault="00E3444F" w:rsidP="00503271">
            <w:pPr>
              <w:pStyle w:val="Default"/>
              <w:rPr>
                <w:rFonts w:ascii="Calibri" w:hAnsi="Calibri" w:cs="Calibri"/>
                <w:sz w:val="20"/>
                <w:szCs w:val="20"/>
                <w:lang w:eastAsia="fr-BE"/>
              </w:rPr>
            </w:pPr>
            <w:r w:rsidRPr="000C6AAA">
              <w:rPr>
                <w:rFonts w:ascii="Calibri" w:hAnsi="Calibri" w:cs="Calibri"/>
                <w:sz w:val="20"/>
                <w:szCs w:val="20"/>
                <w:lang w:eastAsia="fr-BE"/>
              </w:rPr>
              <w:t>• démotivation du personnel ;</w:t>
            </w:r>
          </w:p>
          <w:p w14:paraId="43526697" w14:textId="39015431" w:rsidR="00E3444F" w:rsidRPr="000C6AAA" w:rsidRDefault="00E3444F" w:rsidP="00503271">
            <w:pPr>
              <w:pStyle w:val="Default"/>
              <w:rPr>
                <w:rFonts w:ascii="Calibri" w:hAnsi="Calibri" w:cs="Calibri"/>
                <w:sz w:val="20"/>
                <w:szCs w:val="20"/>
                <w:lang w:eastAsia="fr-BE"/>
              </w:rPr>
            </w:pPr>
            <w:r w:rsidRPr="000C6AAA">
              <w:rPr>
                <w:rFonts w:ascii="Calibri" w:hAnsi="Calibri" w:cs="Calibri"/>
                <w:sz w:val="20"/>
                <w:szCs w:val="20"/>
                <w:lang w:eastAsia="fr-BE"/>
              </w:rPr>
              <w:t>• dysfonctionnements;</w:t>
            </w:r>
          </w:p>
          <w:p w14:paraId="4B367A02" w14:textId="5B8AD255" w:rsidR="00E3444F" w:rsidRPr="000C6AAA" w:rsidRDefault="00E3444F" w:rsidP="00503271">
            <w:pPr>
              <w:pStyle w:val="Default"/>
              <w:rPr>
                <w:rFonts w:ascii="Calibri" w:hAnsi="Calibri" w:cs="Calibri"/>
                <w:sz w:val="20"/>
                <w:szCs w:val="20"/>
                <w:lang w:eastAsia="fr-BE"/>
              </w:rPr>
            </w:pPr>
            <w:r w:rsidRPr="000C6AAA">
              <w:rPr>
                <w:rFonts w:ascii="Calibri" w:hAnsi="Calibri" w:cs="Calibri"/>
                <w:sz w:val="20"/>
                <w:szCs w:val="20"/>
                <w:lang w:eastAsia="fr-BE"/>
              </w:rPr>
              <w:t>• mauvaise qualité des produits / services;</w:t>
            </w:r>
          </w:p>
          <w:p w14:paraId="03F37FB0" w14:textId="77777777" w:rsidR="00E3444F" w:rsidRPr="000C6AAA" w:rsidRDefault="00E3444F" w:rsidP="00503271">
            <w:pPr>
              <w:pStyle w:val="Default"/>
              <w:rPr>
                <w:rFonts w:ascii="Calibri" w:hAnsi="Calibri" w:cs="Calibri"/>
                <w:sz w:val="20"/>
                <w:szCs w:val="20"/>
                <w:lang w:eastAsia="fr-BE"/>
              </w:rPr>
            </w:pPr>
            <w:r w:rsidRPr="000C6AAA">
              <w:rPr>
                <w:rFonts w:ascii="Calibri" w:hAnsi="Calibri" w:cs="Calibri"/>
                <w:sz w:val="20"/>
                <w:szCs w:val="20"/>
                <w:lang w:eastAsia="fr-BE"/>
              </w:rPr>
              <w:t>• dégradation du climat social;</w:t>
            </w:r>
          </w:p>
          <w:p w14:paraId="2F763810" w14:textId="77777777" w:rsidR="00E3444F" w:rsidRPr="000C6AAA" w:rsidRDefault="00E3444F" w:rsidP="00503271">
            <w:pPr>
              <w:pStyle w:val="Default"/>
              <w:rPr>
                <w:rFonts w:ascii="Calibri" w:hAnsi="Calibri" w:cs="Calibri"/>
                <w:sz w:val="20"/>
                <w:szCs w:val="20"/>
                <w:lang w:eastAsia="fr-BE"/>
              </w:rPr>
            </w:pPr>
            <w:r w:rsidRPr="000C6AAA">
              <w:rPr>
                <w:rFonts w:ascii="Calibri" w:hAnsi="Calibri" w:cs="Calibri"/>
                <w:sz w:val="20"/>
                <w:szCs w:val="20"/>
                <w:lang w:eastAsia="fr-BE"/>
              </w:rPr>
              <w:t>• grèves;</w:t>
            </w:r>
          </w:p>
          <w:p w14:paraId="21134B22" w14:textId="5478BB49" w:rsidR="00E3444F" w:rsidRPr="000C6AAA" w:rsidRDefault="00E3444F" w:rsidP="00503271">
            <w:pPr>
              <w:pStyle w:val="Default"/>
              <w:rPr>
                <w:rFonts w:ascii="Calibri" w:hAnsi="Calibri" w:cs="Calibri"/>
                <w:sz w:val="20"/>
                <w:szCs w:val="20"/>
                <w:lang w:eastAsia="fr-BE"/>
              </w:rPr>
            </w:pPr>
            <w:r w:rsidRPr="000C6AAA">
              <w:rPr>
                <w:rFonts w:ascii="Calibri" w:hAnsi="Calibri" w:cs="Calibri"/>
                <w:sz w:val="20"/>
                <w:szCs w:val="20"/>
                <w:lang w:eastAsia="fr-BE"/>
              </w:rPr>
              <w:t>• atteintes à l’image de l’institution;</w:t>
            </w:r>
          </w:p>
        </w:tc>
      </w:tr>
      <w:tr w:rsidR="00E3444F" w:rsidRPr="000C6AAA" w14:paraId="47CF9060" w14:textId="77777777" w:rsidTr="00E3444F">
        <w:trPr>
          <w:trHeight w:val="192"/>
        </w:trPr>
        <w:tc>
          <w:tcPr>
            <w:tcW w:w="5102" w:type="dxa"/>
          </w:tcPr>
          <w:p w14:paraId="030F6707" w14:textId="77777777" w:rsidR="00E3444F" w:rsidRPr="000C6AAA" w:rsidRDefault="00E3444F" w:rsidP="00503271">
            <w:pPr>
              <w:pStyle w:val="Default"/>
              <w:jc w:val="both"/>
              <w:rPr>
                <w:rFonts w:ascii="Calibri" w:hAnsi="Calibri" w:cs="Calibri"/>
                <w:color w:val="auto"/>
                <w:sz w:val="20"/>
                <w:szCs w:val="20"/>
                <w:lang w:eastAsia="fr-BE"/>
              </w:rPr>
            </w:pPr>
            <w:r w:rsidRPr="000C6AAA">
              <w:rPr>
                <w:rFonts w:ascii="Calibri" w:hAnsi="Calibri" w:cs="Calibri"/>
                <w:color w:val="auto"/>
                <w:sz w:val="20"/>
                <w:szCs w:val="20"/>
                <w:lang w:eastAsia="fr-BE"/>
              </w:rPr>
              <w:t>Stress</w:t>
            </w:r>
          </w:p>
          <w:p w14:paraId="00F024E1" w14:textId="77777777" w:rsidR="00E3444F" w:rsidRPr="000C6AAA" w:rsidRDefault="00E3444F" w:rsidP="00503271">
            <w:pPr>
              <w:pStyle w:val="Default"/>
              <w:jc w:val="both"/>
              <w:rPr>
                <w:rFonts w:ascii="Calibri" w:hAnsi="Calibri" w:cs="Calibri"/>
                <w:color w:val="auto"/>
                <w:sz w:val="20"/>
                <w:szCs w:val="20"/>
                <w:lang w:eastAsia="fr-BE"/>
              </w:rPr>
            </w:pPr>
            <w:r w:rsidRPr="000C6AAA">
              <w:rPr>
                <w:rFonts w:ascii="Calibri" w:hAnsi="Calibri" w:cs="Calibri"/>
                <w:color w:val="auto"/>
                <w:sz w:val="20"/>
                <w:szCs w:val="20"/>
                <w:lang w:eastAsia="fr-BE"/>
              </w:rPr>
              <w:t>Burnout</w:t>
            </w:r>
          </w:p>
          <w:p w14:paraId="17C37B19" w14:textId="77777777" w:rsidR="00E3444F" w:rsidRPr="000C6AAA" w:rsidRDefault="00E3444F" w:rsidP="00503271">
            <w:pPr>
              <w:pStyle w:val="Default"/>
              <w:jc w:val="both"/>
              <w:rPr>
                <w:rFonts w:ascii="Calibri" w:hAnsi="Calibri" w:cs="Calibri"/>
                <w:color w:val="auto"/>
                <w:sz w:val="20"/>
                <w:szCs w:val="20"/>
                <w:lang w:eastAsia="fr-BE"/>
              </w:rPr>
            </w:pPr>
            <w:r w:rsidRPr="000C6AAA">
              <w:rPr>
                <w:rFonts w:ascii="Calibri" w:hAnsi="Calibri" w:cs="Calibri"/>
                <w:color w:val="auto"/>
                <w:sz w:val="20"/>
                <w:szCs w:val="20"/>
                <w:lang w:eastAsia="fr-BE"/>
              </w:rPr>
              <w:t>Dépression</w:t>
            </w:r>
          </w:p>
          <w:p w14:paraId="415630C3" w14:textId="77777777" w:rsidR="00E3444F" w:rsidRPr="000C6AAA" w:rsidRDefault="00E3444F" w:rsidP="00503271">
            <w:pPr>
              <w:pStyle w:val="Default"/>
              <w:jc w:val="both"/>
              <w:rPr>
                <w:rFonts w:ascii="Calibri" w:hAnsi="Calibri" w:cs="Calibri"/>
                <w:color w:val="auto"/>
                <w:sz w:val="20"/>
                <w:szCs w:val="20"/>
                <w:lang w:eastAsia="fr-BE"/>
              </w:rPr>
            </w:pPr>
            <w:r w:rsidRPr="000C6AAA">
              <w:rPr>
                <w:rFonts w:ascii="Calibri" w:hAnsi="Calibri" w:cs="Calibri"/>
                <w:color w:val="auto"/>
                <w:sz w:val="20"/>
                <w:szCs w:val="20"/>
                <w:lang w:eastAsia="fr-BE"/>
              </w:rPr>
              <w:t>Sentiment de mal-être ou de souffrance</w:t>
            </w:r>
          </w:p>
          <w:p w14:paraId="4808B955" w14:textId="229988E2" w:rsidR="00E3444F" w:rsidRPr="000C6AAA" w:rsidRDefault="00E3444F" w:rsidP="00503271">
            <w:pPr>
              <w:pStyle w:val="Default"/>
              <w:jc w:val="both"/>
              <w:rPr>
                <w:rFonts w:ascii="Calibri" w:hAnsi="Calibri" w:cs="Calibri"/>
                <w:b/>
                <w:bCs/>
                <w:sz w:val="20"/>
                <w:szCs w:val="20"/>
                <w:lang w:eastAsia="fr-BE"/>
              </w:rPr>
            </w:pPr>
            <w:r w:rsidRPr="000C6AAA">
              <w:rPr>
                <w:rFonts w:ascii="Calibri" w:hAnsi="Calibri" w:cs="Calibri"/>
                <w:color w:val="auto"/>
                <w:sz w:val="20"/>
                <w:szCs w:val="20"/>
                <w:lang w:eastAsia="fr-BE"/>
              </w:rPr>
              <w:t>Crises de nerfs ou de larmes sur le lieu de travail</w:t>
            </w:r>
          </w:p>
        </w:tc>
        <w:tc>
          <w:tcPr>
            <w:tcW w:w="4535" w:type="dxa"/>
            <w:vMerge/>
          </w:tcPr>
          <w:p w14:paraId="11BAD6CF" w14:textId="77777777" w:rsidR="00E3444F" w:rsidRPr="000C6AAA" w:rsidRDefault="00E3444F" w:rsidP="00503271">
            <w:pPr>
              <w:pStyle w:val="Default"/>
              <w:jc w:val="both"/>
              <w:rPr>
                <w:rFonts w:ascii="Calibri" w:hAnsi="Calibri" w:cs="Calibri"/>
                <w:b/>
                <w:bCs/>
                <w:sz w:val="20"/>
                <w:szCs w:val="20"/>
                <w:lang w:eastAsia="fr-BE"/>
              </w:rPr>
            </w:pPr>
          </w:p>
        </w:tc>
      </w:tr>
      <w:tr w:rsidR="00E3444F" w:rsidRPr="000C6AAA" w14:paraId="7F146800" w14:textId="77777777" w:rsidTr="00E3444F">
        <w:trPr>
          <w:trHeight w:val="192"/>
        </w:trPr>
        <w:tc>
          <w:tcPr>
            <w:tcW w:w="5102" w:type="dxa"/>
          </w:tcPr>
          <w:p w14:paraId="0EC15435" w14:textId="7724FC32" w:rsidR="00E3444F" w:rsidRPr="000C6AAA" w:rsidRDefault="00E3444F" w:rsidP="00503271">
            <w:pPr>
              <w:pStyle w:val="Default"/>
              <w:jc w:val="both"/>
              <w:rPr>
                <w:rFonts w:ascii="Calibri" w:hAnsi="Calibri" w:cs="Calibri"/>
                <w:b/>
                <w:bCs/>
                <w:sz w:val="20"/>
                <w:szCs w:val="20"/>
                <w:lang w:eastAsia="fr-BE"/>
              </w:rPr>
            </w:pPr>
            <w:r w:rsidRPr="000C6AAA">
              <w:rPr>
                <w:rFonts w:ascii="Calibri" w:hAnsi="Calibri" w:cs="Calibri"/>
                <w:b/>
                <w:bCs/>
                <w:color w:val="auto"/>
                <w:sz w:val="20"/>
                <w:szCs w:val="20"/>
                <w:lang w:eastAsia="fr-BE"/>
              </w:rPr>
              <w:t>Symptômes physiques</w:t>
            </w:r>
          </w:p>
        </w:tc>
        <w:tc>
          <w:tcPr>
            <w:tcW w:w="4535" w:type="dxa"/>
            <w:vMerge/>
          </w:tcPr>
          <w:p w14:paraId="29C82A88" w14:textId="77777777" w:rsidR="00E3444F" w:rsidRPr="000C6AAA" w:rsidRDefault="00E3444F" w:rsidP="00503271">
            <w:pPr>
              <w:pStyle w:val="Default"/>
              <w:jc w:val="both"/>
              <w:rPr>
                <w:rFonts w:ascii="Calibri" w:hAnsi="Calibri" w:cs="Calibri"/>
                <w:b/>
                <w:bCs/>
                <w:sz w:val="20"/>
                <w:szCs w:val="20"/>
                <w:lang w:eastAsia="fr-BE"/>
              </w:rPr>
            </w:pPr>
          </w:p>
        </w:tc>
      </w:tr>
      <w:tr w:rsidR="00E3444F" w:rsidRPr="000C6AAA" w14:paraId="1C1E05DC" w14:textId="77777777" w:rsidTr="00E3444F">
        <w:trPr>
          <w:trHeight w:val="192"/>
        </w:trPr>
        <w:tc>
          <w:tcPr>
            <w:tcW w:w="5102" w:type="dxa"/>
          </w:tcPr>
          <w:p w14:paraId="60EC0FE9" w14:textId="53D16BA4" w:rsidR="00E3444F" w:rsidRPr="000C6AAA" w:rsidRDefault="00E3444F" w:rsidP="00503271">
            <w:pPr>
              <w:pStyle w:val="Default"/>
              <w:jc w:val="both"/>
              <w:rPr>
                <w:rFonts w:ascii="Calibri" w:hAnsi="Calibri" w:cs="Calibri"/>
                <w:color w:val="auto"/>
                <w:sz w:val="20"/>
                <w:szCs w:val="20"/>
                <w:lang w:eastAsia="fr-BE"/>
              </w:rPr>
            </w:pPr>
            <w:r w:rsidRPr="000C6AAA">
              <w:rPr>
                <w:rFonts w:ascii="Calibri" w:hAnsi="Calibri" w:cs="Calibri"/>
                <w:color w:val="auto"/>
                <w:sz w:val="20"/>
                <w:szCs w:val="20"/>
                <w:lang w:eastAsia="fr-BE"/>
              </w:rPr>
              <w:t>Douleurs (musculaires ou articulaires, maux de tête)</w:t>
            </w:r>
          </w:p>
          <w:p w14:paraId="5B2B4053" w14:textId="77777777" w:rsidR="00E3444F" w:rsidRPr="000C6AAA" w:rsidRDefault="00E3444F" w:rsidP="00503271">
            <w:pPr>
              <w:pStyle w:val="Default"/>
              <w:jc w:val="both"/>
              <w:rPr>
                <w:rFonts w:ascii="Calibri" w:hAnsi="Calibri" w:cs="Calibri"/>
                <w:color w:val="auto"/>
                <w:sz w:val="20"/>
                <w:szCs w:val="20"/>
                <w:lang w:eastAsia="fr-BE"/>
              </w:rPr>
            </w:pPr>
            <w:r w:rsidRPr="000C6AAA">
              <w:rPr>
                <w:rFonts w:ascii="Calibri" w:hAnsi="Calibri" w:cs="Calibri"/>
                <w:color w:val="auto"/>
                <w:sz w:val="20"/>
                <w:szCs w:val="20"/>
                <w:lang w:eastAsia="fr-BE"/>
              </w:rPr>
              <w:t>Troubles musculosquelettiques (TMS)</w:t>
            </w:r>
          </w:p>
          <w:p w14:paraId="254F9276" w14:textId="77777777" w:rsidR="00E3444F" w:rsidRPr="000C6AAA" w:rsidRDefault="00E3444F" w:rsidP="00503271">
            <w:pPr>
              <w:pStyle w:val="Default"/>
              <w:jc w:val="both"/>
              <w:rPr>
                <w:rFonts w:ascii="Calibri" w:hAnsi="Calibri" w:cs="Calibri"/>
                <w:color w:val="auto"/>
                <w:sz w:val="20"/>
                <w:szCs w:val="20"/>
                <w:lang w:eastAsia="fr-BE"/>
              </w:rPr>
            </w:pPr>
            <w:r w:rsidRPr="000C6AAA">
              <w:rPr>
                <w:rFonts w:ascii="Calibri" w:hAnsi="Calibri" w:cs="Calibri"/>
                <w:color w:val="auto"/>
                <w:sz w:val="20"/>
                <w:szCs w:val="20"/>
                <w:lang w:eastAsia="fr-BE"/>
              </w:rPr>
              <w:t>Troubles du sommeil</w:t>
            </w:r>
          </w:p>
          <w:p w14:paraId="78B27854" w14:textId="77777777" w:rsidR="00E3444F" w:rsidRPr="000C6AAA" w:rsidRDefault="00E3444F" w:rsidP="00503271">
            <w:pPr>
              <w:pStyle w:val="Default"/>
              <w:jc w:val="both"/>
              <w:rPr>
                <w:rFonts w:ascii="Calibri" w:hAnsi="Calibri" w:cs="Calibri"/>
                <w:color w:val="auto"/>
                <w:sz w:val="20"/>
                <w:szCs w:val="20"/>
                <w:lang w:eastAsia="fr-BE"/>
              </w:rPr>
            </w:pPr>
            <w:r w:rsidRPr="000C6AAA">
              <w:rPr>
                <w:rFonts w:ascii="Calibri" w:hAnsi="Calibri" w:cs="Calibri"/>
                <w:color w:val="auto"/>
                <w:sz w:val="20"/>
                <w:szCs w:val="20"/>
                <w:lang w:eastAsia="fr-BE"/>
              </w:rPr>
              <w:t>Symptômes digestifs</w:t>
            </w:r>
          </w:p>
          <w:p w14:paraId="71BF28F2" w14:textId="77777777" w:rsidR="00E3444F" w:rsidRPr="000C6AAA" w:rsidRDefault="00E3444F" w:rsidP="00503271">
            <w:pPr>
              <w:pStyle w:val="Default"/>
              <w:jc w:val="both"/>
              <w:rPr>
                <w:rFonts w:ascii="Calibri" w:hAnsi="Calibri" w:cs="Calibri"/>
                <w:color w:val="auto"/>
                <w:sz w:val="20"/>
                <w:szCs w:val="20"/>
                <w:lang w:eastAsia="fr-BE"/>
              </w:rPr>
            </w:pPr>
            <w:r w:rsidRPr="000C6AAA">
              <w:rPr>
                <w:rFonts w:ascii="Calibri" w:hAnsi="Calibri" w:cs="Calibri"/>
                <w:color w:val="auto"/>
                <w:sz w:val="20"/>
                <w:szCs w:val="20"/>
                <w:lang w:eastAsia="fr-BE"/>
              </w:rPr>
              <w:t>Infections à répétition</w:t>
            </w:r>
          </w:p>
          <w:p w14:paraId="4D92C49F" w14:textId="77777777" w:rsidR="00E3444F" w:rsidRPr="000C6AAA" w:rsidRDefault="00E3444F" w:rsidP="00503271">
            <w:pPr>
              <w:pStyle w:val="Default"/>
              <w:jc w:val="both"/>
              <w:rPr>
                <w:rFonts w:ascii="Calibri" w:hAnsi="Calibri" w:cs="Calibri"/>
                <w:color w:val="auto"/>
                <w:sz w:val="20"/>
                <w:szCs w:val="20"/>
                <w:lang w:eastAsia="fr-BE"/>
              </w:rPr>
            </w:pPr>
            <w:r w:rsidRPr="000C6AAA">
              <w:rPr>
                <w:rFonts w:ascii="Calibri" w:hAnsi="Calibri" w:cs="Calibri"/>
                <w:color w:val="auto"/>
                <w:sz w:val="20"/>
                <w:szCs w:val="20"/>
                <w:lang w:eastAsia="fr-BE"/>
              </w:rPr>
              <w:t>Hypertension</w:t>
            </w:r>
          </w:p>
          <w:p w14:paraId="4B692273" w14:textId="128DF995" w:rsidR="00E3444F" w:rsidRPr="000C6AAA" w:rsidRDefault="00E3444F" w:rsidP="00503271">
            <w:pPr>
              <w:pStyle w:val="Default"/>
              <w:jc w:val="both"/>
              <w:rPr>
                <w:rFonts w:ascii="Calibri" w:hAnsi="Calibri" w:cs="Calibri"/>
                <w:b/>
                <w:bCs/>
                <w:sz w:val="20"/>
                <w:szCs w:val="20"/>
                <w:lang w:eastAsia="fr-BE"/>
              </w:rPr>
            </w:pPr>
            <w:r w:rsidRPr="000C6AAA">
              <w:rPr>
                <w:rFonts w:ascii="Calibri" w:hAnsi="Calibri" w:cs="Calibri"/>
                <w:color w:val="auto"/>
                <w:sz w:val="20"/>
                <w:szCs w:val="20"/>
                <w:lang w:eastAsia="fr-BE"/>
              </w:rPr>
              <w:t>Maladies cardiovasculaires</w:t>
            </w:r>
          </w:p>
        </w:tc>
        <w:tc>
          <w:tcPr>
            <w:tcW w:w="4535" w:type="dxa"/>
            <w:vMerge/>
          </w:tcPr>
          <w:p w14:paraId="1B5B6428" w14:textId="77777777" w:rsidR="00E3444F" w:rsidRPr="000C6AAA" w:rsidRDefault="00E3444F" w:rsidP="00503271">
            <w:pPr>
              <w:pStyle w:val="Default"/>
              <w:jc w:val="both"/>
              <w:rPr>
                <w:rFonts w:ascii="Calibri" w:hAnsi="Calibri" w:cs="Calibri"/>
                <w:b/>
                <w:bCs/>
                <w:sz w:val="20"/>
                <w:szCs w:val="20"/>
                <w:lang w:eastAsia="fr-BE"/>
              </w:rPr>
            </w:pPr>
          </w:p>
        </w:tc>
      </w:tr>
      <w:tr w:rsidR="00E3444F" w:rsidRPr="000C6AAA" w14:paraId="0D405599" w14:textId="77777777" w:rsidTr="00E3444F">
        <w:trPr>
          <w:trHeight w:val="192"/>
        </w:trPr>
        <w:tc>
          <w:tcPr>
            <w:tcW w:w="5102" w:type="dxa"/>
          </w:tcPr>
          <w:p w14:paraId="3CC7EAAA" w14:textId="6BAC793B" w:rsidR="00E3444F" w:rsidRPr="000C6AAA" w:rsidRDefault="00E3444F" w:rsidP="00503271">
            <w:pPr>
              <w:pStyle w:val="Default"/>
              <w:jc w:val="both"/>
              <w:rPr>
                <w:rFonts w:ascii="Calibri" w:hAnsi="Calibri" w:cs="Calibri"/>
                <w:b/>
                <w:bCs/>
                <w:sz w:val="20"/>
                <w:szCs w:val="20"/>
                <w:lang w:eastAsia="fr-BE"/>
              </w:rPr>
            </w:pPr>
            <w:r w:rsidRPr="000C6AAA">
              <w:rPr>
                <w:rFonts w:ascii="Calibri" w:hAnsi="Calibri" w:cs="Calibri"/>
                <w:b/>
                <w:bCs/>
                <w:color w:val="auto"/>
                <w:sz w:val="20"/>
                <w:szCs w:val="20"/>
                <w:lang w:eastAsia="fr-BE"/>
              </w:rPr>
              <w:t>Symptômes comportementaux</w:t>
            </w:r>
          </w:p>
        </w:tc>
        <w:tc>
          <w:tcPr>
            <w:tcW w:w="4535" w:type="dxa"/>
            <w:vMerge/>
          </w:tcPr>
          <w:p w14:paraId="5C82493B" w14:textId="77777777" w:rsidR="00E3444F" w:rsidRPr="000C6AAA" w:rsidRDefault="00E3444F" w:rsidP="00503271">
            <w:pPr>
              <w:pStyle w:val="Default"/>
              <w:jc w:val="both"/>
              <w:rPr>
                <w:rFonts w:ascii="Calibri" w:hAnsi="Calibri" w:cs="Calibri"/>
                <w:b/>
                <w:bCs/>
                <w:sz w:val="20"/>
                <w:szCs w:val="20"/>
                <w:lang w:eastAsia="fr-BE"/>
              </w:rPr>
            </w:pPr>
          </w:p>
        </w:tc>
      </w:tr>
      <w:tr w:rsidR="00E3444F" w:rsidRPr="000C6AAA" w14:paraId="15F94FF6" w14:textId="77777777" w:rsidTr="00E3444F">
        <w:trPr>
          <w:trHeight w:val="192"/>
        </w:trPr>
        <w:tc>
          <w:tcPr>
            <w:tcW w:w="5102" w:type="dxa"/>
          </w:tcPr>
          <w:p w14:paraId="52B3BDCD" w14:textId="77777777" w:rsidR="00E3444F" w:rsidRPr="000C6AAA" w:rsidRDefault="00E3444F" w:rsidP="00503271">
            <w:pPr>
              <w:pStyle w:val="Default"/>
              <w:jc w:val="both"/>
              <w:rPr>
                <w:rFonts w:ascii="Calibri" w:hAnsi="Calibri" w:cs="Calibri"/>
                <w:color w:val="auto"/>
                <w:sz w:val="20"/>
                <w:szCs w:val="20"/>
                <w:lang w:eastAsia="fr-BE"/>
              </w:rPr>
            </w:pPr>
            <w:r w:rsidRPr="000C6AAA">
              <w:rPr>
                <w:rFonts w:ascii="Calibri" w:hAnsi="Calibri" w:cs="Calibri"/>
                <w:color w:val="auto"/>
                <w:sz w:val="20"/>
                <w:szCs w:val="20"/>
                <w:lang w:eastAsia="fr-BE"/>
              </w:rPr>
              <w:t>Conflits graves</w:t>
            </w:r>
          </w:p>
          <w:p w14:paraId="54853491" w14:textId="77777777" w:rsidR="00E3444F" w:rsidRPr="000C6AAA" w:rsidRDefault="00E3444F" w:rsidP="00503271">
            <w:pPr>
              <w:pStyle w:val="Default"/>
              <w:jc w:val="both"/>
              <w:rPr>
                <w:rFonts w:ascii="Calibri" w:hAnsi="Calibri" w:cs="Calibri"/>
                <w:color w:val="auto"/>
                <w:sz w:val="20"/>
                <w:szCs w:val="20"/>
                <w:lang w:eastAsia="fr-BE"/>
              </w:rPr>
            </w:pPr>
            <w:r w:rsidRPr="000C6AAA">
              <w:rPr>
                <w:rFonts w:ascii="Calibri" w:hAnsi="Calibri" w:cs="Calibri"/>
                <w:color w:val="auto"/>
                <w:sz w:val="20"/>
                <w:szCs w:val="20"/>
                <w:lang w:eastAsia="fr-BE"/>
              </w:rPr>
              <w:t>Violence</w:t>
            </w:r>
          </w:p>
          <w:p w14:paraId="153E8960" w14:textId="77777777" w:rsidR="00E3444F" w:rsidRPr="000C6AAA" w:rsidRDefault="00E3444F" w:rsidP="00503271">
            <w:pPr>
              <w:pStyle w:val="Default"/>
              <w:jc w:val="both"/>
              <w:rPr>
                <w:rFonts w:ascii="Calibri" w:hAnsi="Calibri" w:cs="Calibri"/>
                <w:color w:val="auto"/>
                <w:sz w:val="20"/>
                <w:szCs w:val="20"/>
                <w:lang w:eastAsia="fr-BE"/>
              </w:rPr>
            </w:pPr>
            <w:r w:rsidRPr="000C6AAA">
              <w:rPr>
                <w:rFonts w:ascii="Calibri" w:hAnsi="Calibri" w:cs="Calibri"/>
                <w:color w:val="auto"/>
                <w:sz w:val="20"/>
                <w:szCs w:val="20"/>
                <w:lang w:eastAsia="fr-BE"/>
              </w:rPr>
              <w:t>Harcèlement moral</w:t>
            </w:r>
          </w:p>
          <w:p w14:paraId="1B28F487" w14:textId="77777777" w:rsidR="00E3444F" w:rsidRPr="000C6AAA" w:rsidRDefault="00E3444F" w:rsidP="00503271">
            <w:pPr>
              <w:pStyle w:val="Default"/>
              <w:jc w:val="both"/>
              <w:rPr>
                <w:rFonts w:ascii="Calibri" w:hAnsi="Calibri" w:cs="Calibri"/>
                <w:color w:val="auto"/>
                <w:sz w:val="20"/>
                <w:szCs w:val="20"/>
                <w:lang w:eastAsia="fr-BE"/>
              </w:rPr>
            </w:pPr>
            <w:r w:rsidRPr="000C6AAA">
              <w:rPr>
                <w:rFonts w:ascii="Calibri" w:hAnsi="Calibri" w:cs="Calibri"/>
                <w:color w:val="auto"/>
                <w:sz w:val="20"/>
                <w:szCs w:val="20"/>
                <w:lang w:eastAsia="fr-BE"/>
              </w:rPr>
              <w:t>Harcèlement sexuel</w:t>
            </w:r>
          </w:p>
          <w:p w14:paraId="0D39B1EB" w14:textId="77777777" w:rsidR="00E3444F" w:rsidRPr="000C6AAA" w:rsidRDefault="00E3444F" w:rsidP="00503271">
            <w:pPr>
              <w:pStyle w:val="Default"/>
              <w:jc w:val="both"/>
              <w:rPr>
                <w:rFonts w:ascii="Calibri" w:hAnsi="Calibri" w:cs="Calibri"/>
                <w:color w:val="auto"/>
                <w:sz w:val="20"/>
                <w:szCs w:val="20"/>
                <w:lang w:eastAsia="fr-BE"/>
              </w:rPr>
            </w:pPr>
            <w:r w:rsidRPr="000C6AAA">
              <w:rPr>
                <w:rFonts w:ascii="Calibri" w:hAnsi="Calibri" w:cs="Calibri"/>
                <w:color w:val="auto"/>
                <w:sz w:val="20"/>
                <w:szCs w:val="20"/>
                <w:lang w:eastAsia="fr-BE"/>
              </w:rPr>
              <w:t>Abus d’alcool et de drogues</w:t>
            </w:r>
          </w:p>
          <w:p w14:paraId="796B33CC" w14:textId="77777777" w:rsidR="00E3444F" w:rsidRPr="000C6AAA" w:rsidRDefault="00E3444F" w:rsidP="00503271">
            <w:pPr>
              <w:pStyle w:val="Default"/>
              <w:jc w:val="both"/>
              <w:rPr>
                <w:rFonts w:ascii="Calibri" w:hAnsi="Calibri" w:cs="Calibri"/>
                <w:color w:val="auto"/>
                <w:sz w:val="20"/>
                <w:szCs w:val="20"/>
                <w:lang w:eastAsia="fr-BE"/>
              </w:rPr>
            </w:pPr>
            <w:r w:rsidRPr="000C6AAA">
              <w:rPr>
                <w:rFonts w:ascii="Calibri" w:hAnsi="Calibri" w:cs="Calibri"/>
                <w:color w:val="auto"/>
                <w:sz w:val="20"/>
                <w:szCs w:val="20"/>
                <w:lang w:eastAsia="fr-BE"/>
              </w:rPr>
              <w:t>Consommation de médicaments psychoactifs</w:t>
            </w:r>
          </w:p>
          <w:p w14:paraId="1083BE23" w14:textId="20AF187D" w:rsidR="00E3444F" w:rsidRPr="000C6AAA" w:rsidRDefault="00E3444F" w:rsidP="00503271">
            <w:pPr>
              <w:pStyle w:val="Default"/>
              <w:jc w:val="both"/>
              <w:rPr>
                <w:rFonts w:ascii="Calibri" w:hAnsi="Calibri" w:cs="Calibri"/>
                <w:b/>
                <w:bCs/>
                <w:sz w:val="20"/>
                <w:szCs w:val="20"/>
                <w:lang w:eastAsia="fr-BE"/>
              </w:rPr>
            </w:pPr>
            <w:r w:rsidRPr="000C6AAA">
              <w:rPr>
                <w:rFonts w:ascii="Calibri" w:hAnsi="Calibri" w:cs="Calibri"/>
                <w:color w:val="auto"/>
                <w:sz w:val="20"/>
                <w:szCs w:val="20"/>
                <w:lang w:eastAsia="fr-BE"/>
              </w:rPr>
              <w:t>Suicide</w:t>
            </w:r>
          </w:p>
        </w:tc>
        <w:tc>
          <w:tcPr>
            <w:tcW w:w="4535" w:type="dxa"/>
            <w:vMerge/>
          </w:tcPr>
          <w:p w14:paraId="2921EFCD" w14:textId="77777777" w:rsidR="00E3444F" w:rsidRPr="000C6AAA" w:rsidRDefault="00E3444F" w:rsidP="00503271">
            <w:pPr>
              <w:pStyle w:val="Default"/>
              <w:jc w:val="both"/>
              <w:rPr>
                <w:rFonts w:ascii="Calibri" w:hAnsi="Calibri" w:cs="Calibri"/>
                <w:b/>
                <w:bCs/>
                <w:sz w:val="20"/>
                <w:szCs w:val="20"/>
                <w:lang w:eastAsia="fr-BE"/>
              </w:rPr>
            </w:pPr>
          </w:p>
        </w:tc>
      </w:tr>
    </w:tbl>
    <w:p w14:paraId="482D0E06" w14:textId="77777777" w:rsidR="00FD3491" w:rsidRPr="000C6AAA" w:rsidRDefault="00FD3491" w:rsidP="00503271">
      <w:pPr>
        <w:pStyle w:val="Default"/>
        <w:jc w:val="both"/>
        <w:rPr>
          <w:rFonts w:ascii="Calibri" w:hAnsi="Calibri" w:cs="Calibri"/>
          <w:b/>
          <w:bCs/>
          <w:color w:val="auto"/>
          <w:sz w:val="20"/>
          <w:szCs w:val="20"/>
          <w:lang w:eastAsia="fr-BE"/>
        </w:rPr>
      </w:pPr>
    </w:p>
    <w:p w14:paraId="7E58A766" w14:textId="5311B4B6" w:rsidR="00FD3491" w:rsidRPr="000C6AAA" w:rsidRDefault="00E3444F" w:rsidP="00503271">
      <w:pPr>
        <w:spacing w:after="0" w:line="240" w:lineRule="auto"/>
        <w:rPr>
          <w:rFonts w:ascii="Calibri" w:hAnsi="Calibri" w:cs="Calibri"/>
          <w:color w:val="000000"/>
          <w:sz w:val="20"/>
          <w:szCs w:val="20"/>
        </w:rPr>
      </w:pPr>
      <w:r w:rsidRPr="000C6AAA">
        <w:rPr>
          <w:rFonts w:ascii="Calibri" w:hAnsi="Calibri" w:cs="Calibri"/>
          <w:color w:val="000000"/>
          <w:sz w:val="20"/>
          <w:szCs w:val="20"/>
        </w:rPr>
        <w:t>On</w:t>
      </w:r>
      <w:r w:rsidR="00FD3491" w:rsidRPr="000C6AAA">
        <w:rPr>
          <w:rFonts w:ascii="Calibri" w:hAnsi="Calibri" w:cs="Calibri"/>
          <w:color w:val="000000"/>
          <w:sz w:val="20"/>
          <w:szCs w:val="20"/>
        </w:rPr>
        <w:t xml:space="preserve"> peut définir 5 étapes à suivre pour la prévention des RPS</w:t>
      </w:r>
      <w:r w:rsidRPr="000C6AAA">
        <w:rPr>
          <w:rFonts w:ascii="Calibri" w:hAnsi="Calibri" w:cs="Calibri"/>
          <w:color w:val="000000"/>
          <w:sz w:val="20"/>
          <w:szCs w:val="20"/>
        </w:rPr>
        <w:t> :</w:t>
      </w:r>
    </w:p>
    <w:p w14:paraId="74545674" w14:textId="77777777" w:rsidR="004A55A7" w:rsidRPr="000C6AAA" w:rsidRDefault="004A55A7" w:rsidP="00503271">
      <w:pPr>
        <w:spacing w:after="0" w:line="240" w:lineRule="auto"/>
        <w:rPr>
          <w:rFonts w:ascii="Calibri" w:hAnsi="Calibri" w:cs="Calibri"/>
          <w:color w:val="000000"/>
          <w:sz w:val="20"/>
          <w:szCs w:val="20"/>
        </w:rPr>
      </w:pPr>
    </w:p>
    <w:p w14:paraId="2A1AE280" w14:textId="77777777" w:rsidR="00FD3491" w:rsidRPr="000C6AAA" w:rsidRDefault="00FD3491" w:rsidP="00721CE0">
      <w:pPr>
        <w:pStyle w:val="Paragraphedeliste"/>
        <w:numPr>
          <w:ilvl w:val="0"/>
          <w:numId w:val="14"/>
        </w:numPr>
        <w:rPr>
          <w:rFonts w:ascii="Calibri" w:hAnsi="Calibri" w:cs="Calibri"/>
          <w:color w:val="000000"/>
          <w:sz w:val="20"/>
          <w:szCs w:val="20"/>
        </w:rPr>
      </w:pPr>
      <w:proofErr w:type="spellStart"/>
      <w:r w:rsidRPr="000C6AAA">
        <w:rPr>
          <w:rFonts w:ascii="Calibri" w:hAnsi="Calibri" w:cs="Calibri"/>
          <w:color w:val="000000"/>
          <w:sz w:val="20"/>
          <w:szCs w:val="20"/>
        </w:rPr>
        <w:t>Étape</w:t>
      </w:r>
      <w:proofErr w:type="spellEnd"/>
      <w:r w:rsidRPr="000C6AAA">
        <w:rPr>
          <w:rFonts w:ascii="Calibri" w:hAnsi="Calibri" w:cs="Calibri"/>
          <w:color w:val="000000"/>
          <w:sz w:val="20"/>
          <w:szCs w:val="20"/>
        </w:rPr>
        <w:t xml:space="preserve"> 1: Explorer</w:t>
      </w:r>
    </w:p>
    <w:p w14:paraId="64701872" w14:textId="58A772B4" w:rsidR="00FD3491" w:rsidRPr="000C6AAA" w:rsidRDefault="00FD3491" w:rsidP="00503271">
      <w:pPr>
        <w:spacing w:after="0" w:line="240" w:lineRule="auto"/>
        <w:rPr>
          <w:rFonts w:ascii="Calibri" w:hAnsi="Calibri" w:cs="Calibri"/>
          <w:color w:val="000000"/>
          <w:sz w:val="20"/>
          <w:szCs w:val="20"/>
        </w:rPr>
      </w:pPr>
      <w:r w:rsidRPr="000C6AAA">
        <w:rPr>
          <w:rFonts w:ascii="Calibri" w:hAnsi="Calibri" w:cs="Calibri"/>
          <w:color w:val="000000"/>
          <w:sz w:val="20"/>
          <w:szCs w:val="20"/>
        </w:rPr>
        <w:t xml:space="preserve">Faire un premier tour d’horizon: quels sont les RPS présents ? </w:t>
      </w:r>
      <w:r w:rsidR="00E3444F" w:rsidRPr="000C6AAA">
        <w:rPr>
          <w:rFonts w:ascii="Calibri" w:hAnsi="Calibri" w:cs="Calibri"/>
          <w:color w:val="000000"/>
          <w:sz w:val="20"/>
          <w:szCs w:val="20"/>
        </w:rPr>
        <w:t>quelle</w:t>
      </w:r>
      <w:r w:rsidRPr="000C6AAA">
        <w:rPr>
          <w:rFonts w:ascii="Calibri" w:hAnsi="Calibri" w:cs="Calibri"/>
          <w:color w:val="000000"/>
          <w:sz w:val="20"/>
          <w:szCs w:val="20"/>
        </w:rPr>
        <w:t xml:space="preserve">s </w:t>
      </w:r>
      <w:r w:rsidR="00E3444F" w:rsidRPr="000C6AAA">
        <w:rPr>
          <w:rFonts w:ascii="Calibri" w:hAnsi="Calibri" w:cs="Calibri"/>
          <w:color w:val="000000"/>
          <w:sz w:val="20"/>
          <w:szCs w:val="20"/>
        </w:rPr>
        <w:t xml:space="preserve">sont les </w:t>
      </w:r>
      <w:r w:rsidRPr="000C6AAA">
        <w:rPr>
          <w:rFonts w:ascii="Calibri" w:hAnsi="Calibri" w:cs="Calibri"/>
          <w:color w:val="000000"/>
          <w:sz w:val="20"/>
          <w:szCs w:val="20"/>
        </w:rPr>
        <w:t xml:space="preserve">actions </w:t>
      </w:r>
      <w:r w:rsidR="00E3444F" w:rsidRPr="000C6AAA">
        <w:rPr>
          <w:rFonts w:ascii="Calibri" w:hAnsi="Calibri" w:cs="Calibri"/>
          <w:color w:val="000000"/>
          <w:sz w:val="20"/>
          <w:szCs w:val="20"/>
        </w:rPr>
        <w:t xml:space="preserve">déjà menées </w:t>
      </w:r>
      <w:r w:rsidRPr="000C6AAA">
        <w:rPr>
          <w:rFonts w:ascii="Calibri" w:hAnsi="Calibri" w:cs="Calibri"/>
          <w:color w:val="000000"/>
          <w:sz w:val="20"/>
          <w:szCs w:val="20"/>
        </w:rPr>
        <w:t>concernant les RPS?</w:t>
      </w:r>
    </w:p>
    <w:p w14:paraId="3B66C659" w14:textId="77777777" w:rsidR="00FD3491" w:rsidRPr="000C6AAA" w:rsidRDefault="00FD3491" w:rsidP="00503271">
      <w:pPr>
        <w:spacing w:after="0" w:line="240" w:lineRule="auto"/>
        <w:rPr>
          <w:rFonts w:ascii="Calibri" w:hAnsi="Calibri" w:cs="Calibri"/>
          <w:color w:val="000000"/>
          <w:sz w:val="20"/>
          <w:szCs w:val="20"/>
        </w:rPr>
      </w:pPr>
      <w:r w:rsidRPr="000C6AAA">
        <w:rPr>
          <w:rFonts w:ascii="Calibri" w:hAnsi="Calibri" w:cs="Calibri"/>
          <w:color w:val="000000"/>
          <w:sz w:val="20"/>
          <w:szCs w:val="20"/>
        </w:rPr>
        <w:t>Pour cela il s’agit de réunir et analyser l’information disponible, entre autres des indicateurs quantitatifs et qualitatifs. Cette analyse de l’information est idéalement réalisée par un groupe de travail mis en place pour étudier ces questions.</w:t>
      </w:r>
    </w:p>
    <w:p w14:paraId="53968880" w14:textId="77777777" w:rsidR="004A55A7" w:rsidRPr="000C6AAA" w:rsidRDefault="004A55A7" w:rsidP="00503271">
      <w:pPr>
        <w:spacing w:after="0" w:line="240" w:lineRule="auto"/>
        <w:rPr>
          <w:rFonts w:ascii="Calibri" w:hAnsi="Calibri" w:cs="Calibri"/>
          <w:color w:val="000000"/>
          <w:sz w:val="20"/>
          <w:szCs w:val="20"/>
        </w:rPr>
      </w:pPr>
    </w:p>
    <w:p w14:paraId="70D4249D" w14:textId="77777777" w:rsidR="00FD3491" w:rsidRPr="000C6AAA" w:rsidRDefault="00FD3491" w:rsidP="00721CE0">
      <w:pPr>
        <w:pStyle w:val="Paragraphedeliste"/>
        <w:numPr>
          <w:ilvl w:val="0"/>
          <w:numId w:val="14"/>
        </w:numPr>
        <w:rPr>
          <w:rFonts w:ascii="Calibri" w:hAnsi="Calibri" w:cs="Calibri"/>
          <w:color w:val="000000"/>
          <w:sz w:val="20"/>
          <w:szCs w:val="20"/>
        </w:rPr>
      </w:pPr>
      <w:proofErr w:type="spellStart"/>
      <w:r w:rsidRPr="000C6AAA">
        <w:rPr>
          <w:rFonts w:ascii="Calibri" w:hAnsi="Calibri" w:cs="Calibri"/>
          <w:color w:val="000000"/>
          <w:sz w:val="20"/>
          <w:szCs w:val="20"/>
        </w:rPr>
        <w:t>Étape</w:t>
      </w:r>
      <w:proofErr w:type="spellEnd"/>
      <w:r w:rsidRPr="000C6AAA">
        <w:rPr>
          <w:rFonts w:ascii="Calibri" w:hAnsi="Calibri" w:cs="Calibri"/>
          <w:color w:val="000000"/>
          <w:sz w:val="20"/>
          <w:szCs w:val="20"/>
        </w:rPr>
        <w:t xml:space="preserve"> 2: </w:t>
      </w:r>
      <w:proofErr w:type="spellStart"/>
      <w:r w:rsidRPr="000C6AAA">
        <w:rPr>
          <w:rFonts w:ascii="Calibri" w:hAnsi="Calibri" w:cs="Calibri"/>
          <w:color w:val="000000"/>
          <w:sz w:val="20"/>
          <w:szCs w:val="20"/>
        </w:rPr>
        <w:t>Réaliser</w:t>
      </w:r>
      <w:proofErr w:type="spellEnd"/>
      <w:r w:rsidRPr="000C6AAA">
        <w:rPr>
          <w:rFonts w:ascii="Calibri" w:hAnsi="Calibri" w:cs="Calibri"/>
          <w:color w:val="000000"/>
          <w:sz w:val="20"/>
          <w:szCs w:val="20"/>
        </w:rPr>
        <w:t xml:space="preserve"> </w:t>
      </w:r>
      <w:proofErr w:type="spellStart"/>
      <w:r w:rsidRPr="000C6AAA">
        <w:rPr>
          <w:rFonts w:ascii="Calibri" w:hAnsi="Calibri" w:cs="Calibri"/>
          <w:color w:val="000000"/>
          <w:sz w:val="20"/>
          <w:szCs w:val="20"/>
        </w:rPr>
        <w:t>l’analyse</w:t>
      </w:r>
      <w:proofErr w:type="spellEnd"/>
      <w:r w:rsidRPr="000C6AAA">
        <w:rPr>
          <w:rFonts w:ascii="Calibri" w:hAnsi="Calibri" w:cs="Calibri"/>
          <w:color w:val="000000"/>
          <w:sz w:val="20"/>
          <w:szCs w:val="20"/>
        </w:rPr>
        <w:t xml:space="preserve"> des </w:t>
      </w:r>
      <w:proofErr w:type="spellStart"/>
      <w:r w:rsidRPr="000C6AAA">
        <w:rPr>
          <w:rFonts w:ascii="Calibri" w:hAnsi="Calibri" w:cs="Calibri"/>
          <w:color w:val="000000"/>
          <w:sz w:val="20"/>
          <w:szCs w:val="20"/>
        </w:rPr>
        <w:t>risques</w:t>
      </w:r>
      <w:proofErr w:type="spellEnd"/>
    </w:p>
    <w:p w14:paraId="71224C04" w14:textId="649E1E5E" w:rsidR="00FD3491" w:rsidRPr="000C6AAA" w:rsidRDefault="00FD3491" w:rsidP="00503271">
      <w:pPr>
        <w:spacing w:after="0" w:line="240" w:lineRule="auto"/>
        <w:rPr>
          <w:rFonts w:ascii="Calibri" w:hAnsi="Calibri" w:cs="Calibri"/>
          <w:color w:val="000000"/>
          <w:sz w:val="20"/>
          <w:szCs w:val="20"/>
        </w:rPr>
      </w:pPr>
      <w:r w:rsidRPr="000C6AAA">
        <w:rPr>
          <w:rFonts w:ascii="Calibri" w:hAnsi="Calibri" w:cs="Calibri"/>
          <w:color w:val="000000"/>
          <w:sz w:val="20"/>
          <w:szCs w:val="20"/>
        </w:rPr>
        <w:t>L’objectif est de déterminer où se situe réellement le problème dans l’environnement de travail et quelle est la perception du personnel.</w:t>
      </w:r>
      <w:r w:rsidR="00B579DA" w:rsidRPr="000C6AAA">
        <w:rPr>
          <w:rFonts w:ascii="Calibri" w:hAnsi="Calibri" w:cs="Calibri"/>
          <w:color w:val="000000"/>
          <w:sz w:val="20"/>
          <w:szCs w:val="20"/>
        </w:rPr>
        <w:t xml:space="preserve"> </w:t>
      </w:r>
      <w:r w:rsidRPr="000C6AAA">
        <w:rPr>
          <w:rFonts w:ascii="Calibri" w:hAnsi="Calibri" w:cs="Calibri"/>
          <w:color w:val="000000"/>
          <w:sz w:val="20"/>
          <w:szCs w:val="20"/>
        </w:rPr>
        <w:t xml:space="preserve">Connaître l’ampleur et les caractéristiques du problème est une condition préalable afin de pouvoir élaborer des propositions d’amélioration. </w:t>
      </w:r>
    </w:p>
    <w:p w14:paraId="641E3794" w14:textId="77777777" w:rsidR="004A55A7" w:rsidRPr="000C6AAA" w:rsidRDefault="004A55A7" w:rsidP="00503271">
      <w:pPr>
        <w:spacing w:after="0" w:line="240" w:lineRule="auto"/>
        <w:rPr>
          <w:rFonts w:ascii="Calibri" w:hAnsi="Calibri" w:cs="Calibri"/>
          <w:color w:val="000000"/>
          <w:sz w:val="20"/>
          <w:szCs w:val="20"/>
        </w:rPr>
      </w:pPr>
      <w:r w:rsidRPr="000C6AAA">
        <w:rPr>
          <w:rFonts w:ascii="Calibri" w:hAnsi="Calibri" w:cs="Calibri"/>
          <w:color w:val="000000"/>
          <w:sz w:val="20"/>
          <w:szCs w:val="20"/>
        </w:rPr>
        <w:t>Les objectifs de cette étape sont les suivants:</w:t>
      </w:r>
    </w:p>
    <w:p w14:paraId="76471449" w14:textId="77777777" w:rsidR="004A55A7" w:rsidRPr="000C6AAA" w:rsidRDefault="004A55A7" w:rsidP="00503271">
      <w:pPr>
        <w:spacing w:after="0" w:line="240" w:lineRule="auto"/>
        <w:rPr>
          <w:rFonts w:ascii="Calibri" w:hAnsi="Calibri" w:cs="Calibri"/>
          <w:color w:val="000000"/>
          <w:sz w:val="20"/>
          <w:szCs w:val="20"/>
        </w:rPr>
      </w:pPr>
      <w:r w:rsidRPr="000C6AAA">
        <w:rPr>
          <w:rFonts w:ascii="Calibri" w:hAnsi="Calibri" w:cs="Calibri"/>
          <w:color w:val="000000"/>
          <w:sz w:val="20"/>
          <w:szCs w:val="20"/>
        </w:rPr>
        <w:t>• analyser le travail réellement accompli;</w:t>
      </w:r>
    </w:p>
    <w:p w14:paraId="1FE22776" w14:textId="77777777" w:rsidR="004A55A7" w:rsidRPr="000C6AAA" w:rsidRDefault="004A55A7" w:rsidP="00503271">
      <w:pPr>
        <w:spacing w:after="0" w:line="240" w:lineRule="auto"/>
        <w:rPr>
          <w:rFonts w:ascii="Calibri" w:hAnsi="Calibri" w:cs="Calibri"/>
          <w:color w:val="000000"/>
          <w:sz w:val="20"/>
          <w:szCs w:val="20"/>
        </w:rPr>
      </w:pPr>
      <w:r w:rsidRPr="000C6AAA">
        <w:rPr>
          <w:rFonts w:ascii="Calibri" w:hAnsi="Calibri" w:cs="Calibri"/>
          <w:color w:val="000000"/>
          <w:sz w:val="20"/>
          <w:szCs w:val="20"/>
        </w:rPr>
        <w:t>• inventorier les causes de RPS dans les différents métiers et environnements de travail;</w:t>
      </w:r>
    </w:p>
    <w:p w14:paraId="4210A5EB" w14:textId="77777777" w:rsidR="004A55A7" w:rsidRPr="000C6AAA" w:rsidRDefault="004A55A7" w:rsidP="00503271">
      <w:pPr>
        <w:spacing w:after="0" w:line="240" w:lineRule="auto"/>
        <w:rPr>
          <w:rFonts w:ascii="Calibri" w:hAnsi="Calibri" w:cs="Calibri"/>
          <w:color w:val="000000"/>
          <w:sz w:val="20"/>
          <w:szCs w:val="20"/>
        </w:rPr>
      </w:pPr>
      <w:r w:rsidRPr="000C6AAA">
        <w:rPr>
          <w:rFonts w:ascii="Calibri" w:hAnsi="Calibri" w:cs="Calibri"/>
          <w:color w:val="000000"/>
          <w:sz w:val="20"/>
          <w:szCs w:val="20"/>
        </w:rPr>
        <w:t>• analyser les situations de travail et objectiver les facteurs de risque;</w:t>
      </w:r>
    </w:p>
    <w:p w14:paraId="13BA103A" w14:textId="77777777" w:rsidR="004A55A7" w:rsidRPr="000C6AAA" w:rsidRDefault="004A55A7" w:rsidP="00503271">
      <w:pPr>
        <w:spacing w:after="0" w:line="240" w:lineRule="auto"/>
        <w:rPr>
          <w:rFonts w:ascii="Calibri" w:hAnsi="Calibri" w:cs="Calibri"/>
          <w:color w:val="000000"/>
          <w:sz w:val="20"/>
          <w:szCs w:val="20"/>
        </w:rPr>
      </w:pPr>
      <w:r w:rsidRPr="000C6AAA">
        <w:rPr>
          <w:rFonts w:ascii="Calibri" w:hAnsi="Calibri" w:cs="Calibri"/>
          <w:color w:val="000000"/>
          <w:sz w:val="20"/>
          <w:szCs w:val="20"/>
        </w:rPr>
        <w:t>• analyser les conditions d’exposition à ces facteurs de risques;</w:t>
      </w:r>
    </w:p>
    <w:p w14:paraId="640D2B1A" w14:textId="77777777" w:rsidR="004A55A7" w:rsidRPr="000C6AAA" w:rsidRDefault="004A55A7" w:rsidP="00503271">
      <w:pPr>
        <w:spacing w:after="0" w:line="240" w:lineRule="auto"/>
        <w:rPr>
          <w:rFonts w:ascii="Calibri" w:hAnsi="Calibri" w:cs="Calibri"/>
          <w:color w:val="000000"/>
          <w:sz w:val="20"/>
          <w:szCs w:val="20"/>
        </w:rPr>
      </w:pPr>
      <w:r w:rsidRPr="000C6AAA">
        <w:rPr>
          <w:rFonts w:ascii="Calibri" w:hAnsi="Calibri" w:cs="Calibri"/>
          <w:color w:val="000000"/>
          <w:sz w:val="20"/>
          <w:szCs w:val="20"/>
        </w:rPr>
        <w:t>• identifier les caractéristiques des personnes les plus exposées au risque et les situations de travail à risque;</w:t>
      </w:r>
    </w:p>
    <w:p w14:paraId="683B80D3" w14:textId="77777777" w:rsidR="004A55A7" w:rsidRPr="000C6AAA" w:rsidRDefault="004A55A7" w:rsidP="00503271">
      <w:pPr>
        <w:spacing w:after="0" w:line="240" w:lineRule="auto"/>
        <w:rPr>
          <w:rFonts w:ascii="Calibri" w:hAnsi="Calibri" w:cs="Calibri"/>
          <w:color w:val="000000"/>
          <w:sz w:val="20"/>
          <w:szCs w:val="20"/>
        </w:rPr>
      </w:pPr>
      <w:r w:rsidRPr="000C6AAA">
        <w:rPr>
          <w:rFonts w:ascii="Calibri" w:hAnsi="Calibri" w:cs="Calibri"/>
          <w:color w:val="000000"/>
          <w:sz w:val="20"/>
          <w:szCs w:val="20"/>
        </w:rPr>
        <w:t>• identifier les leviers d’action les plus pertinents au regard de la situation de l’institution et mettre en place des modes de prévention adaptés à l’institution.</w:t>
      </w:r>
    </w:p>
    <w:p w14:paraId="3AB12434" w14:textId="73E8EB85" w:rsidR="004A55A7" w:rsidRPr="000C6AAA" w:rsidRDefault="004A55A7" w:rsidP="00503271">
      <w:pPr>
        <w:spacing w:after="0" w:line="240" w:lineRule="auto"/>
        <w:rPr>
          <w:rFonts w:ascii="Calibri" w:hAnsi="Calibri" w:cs="Calibri"/>
          <w:color w:val="000000"/>
          <w:sz w:val="20"/>
          <w:szCs w:val="20"/>
        </w:rPr>
      </w:pPr>
      <w:r w:rsidRPr="000C6AAA">
        <w:rPr>
          <w:rFonts w:ascii="Calibri" w:hAnsi="Calibri" w:cs="Calibri"/>
          <w:color w:val="000000"/>
          <w:sz w:val="20"/>
          <w:szCs w:val="20"/>
        </w:rPr>
        <w:t>Il est indispensable de conclure cette étape par l’établissement d’un rapport succinct détaillant les facteurs de risque, les groupes à risque et les possibilités d’intervention et de prévention.</w:t>
      </w:r>
    </w:p>
    <w:p w14:paraId="70D38344" w14:textId="55CE6793" w:rsidR="004A55A7" w:rsidRPr="000C6AAA" w:rsidRDefault="004A55A7" w:rsidP="00503271">
      <w:pPr>
        <w:spacing w:after="0" w:line="240" w:lineRule="auto"/>
        <w:rPr>
          <w:rFonts w:ascii="Calibri" w:hAnsi="Calibri" w:cs="Calibri"/>
          <w:color w:val="000000"/>
          <w:sz w:val="20"/>
          <w:szCs w:val="20"/>
        </w:rPr>
      </w:pPr>
      <w:r w:rsidRPr="000C6AAA">
        <w:rPr>
          <w:rFonts w:ascii="Calibri" w:hAnsi="Calibri" w:cs="Calibri"/>
          <w:color w:val="000000"/>
          <w:sz w:val="20"/>
          <w:szCs w:val="20"/>
        </w:rPr>
        <w:t>Les résultats du diagnostic approfondi devront nécessairement être mis en débat, au sein du CE, du CPPT ou du groupe de travail, entre les représentants du personnel, le SEPPT, le SIPPT (médecin du travail, conseiller en prévention aspects psychosociaux), les ressources humaines et la direction afin de confronter les points de vue et d’élaborer conjointement un plan de prévention des RPS.</w:t>
      </w:r>
    </w:p>
    <w:p w14:paraId="39A1D618" w14:textId="77777777" w:rsidR="004A55A7" w:rsidRPr="000C6AAA" w:rsidRDefault="004A55A7" w:rsidP="00503271">
      <w:pPr>
        <w:spacing w:after="0" w:line="240" w:lineRule="auto"/>
        <w:rPr>
          <w:rFonts w:ascii="Calibri" w:hAnsi="Calibri" w:cs="Calibri"/>
          <w:color w:val="000000"/>
          <w:sz w:val="16"/>
          <w:szCs w:val="16"/>
        </w:rPr>
      </w:pPr>
    </w:p>
    <w:p w14:paraId="4DF516E8" w14:textId="77777777" w:rsidR="00FD3491" w:rsidRPr="000C6AAA" w:rsidRDefault="00FD3491" w:rsidP="00721CE0">
      <w:pPr>
        <w:pStyle w:val="Paragraphedeliste"/>
        <w:numPr>
          <w:ilvl w:val="0"/>
          <w:numId w:val="14"/>
        </w:numPr>
        <w:rPr>
          <w:rFonts w:ascii="Calibri" w:hAnsi="Calibri" w:cs="Calibri"/>
          <w:color w:val="000000"/>
          <w:sz w:val="20"/>
          <w:szCs w:val="20"/>
          <w:lang w:val="fr-BE"/>
        </w:rPr>
      </w:pPr>
      <w:r w:rsidRPr="000C6AAA">
        <w:rPr>
          <w:rFonts w:ascii="Calibri" w:hAnsi="Calibri" w:cs="Calibri"/>
          <w:color w:val="000000"/>
          <w:sz w:val="20"/>
          <w:szCs w:val="20"/>
          <w:lang w:val="fr-BE"/>
        </w:rPr>
        <w:t>Étape 3: Élaborer un plan d’action</w:t>
      </w:r>
    </w:p>
    <w:p w14:paraId="4755C144" w14:textId="77777777" w:rsidR="004A55A7" w:rsidRPr="000C6AAA" w:rsidRDefault="004A55A7" w:rsidP="00503271">
      <w:pPr>
        <w:pStyle w:val="Paragraphedeliste"/>
        <w:ind w:left="720" w:firstLine="0"/>
        <w:rPr>
          <w:rFonts w:ascii="Calibri" w:hAnsi="Calibri" w:cs="Calibri"/>
          <w:color w:val="000000"/>
          <w:sz w:val="16"/>
          <w:szCs w:val="16"/>
          <w:lang w:val="fr-BE"/>
        </w:rPr>
      </w:pPr>
    </w:p>
    <w:p w14:paraId="4E7CAE7A" w14:textId="77777777" w:rsidR="00FD3491" w:rsidRPr="000C6AAA" w:rsidRDefault="00FD3491" w:rsidP="00721CE0">
      <w:pPr>
        <w:pStyle w:val="Paragraphedeliste"/>
        <w:numPr>
          <w:ilvl w:val="0"/>
          <w:numId w:val="14"/>
        </w:numPr>
        <w:rPr>
          <w:rFonts w:ascii="Calibri" w:hAnsi="Calibri" w:cs="Calibri"/>
          <w:color w:val="000000"/>
          <w:sz w:val="20"/>
          <w:szCs w:val="20"/>
          <w:lang w:val="fr-BE"/>
        </w:rPr>
      </w:pPr>
      <w:r w:rsidRPr="000C6AAA">
        <w:rPr>
          <w:rFonts w:ascii="Calibri" w:hAnsi="Calibri" w:cs="Calibri"/>
          <w:color w:val="000000"/>
          <w:sz w:val="20"/>
          <w:szCs w:val="20"/>
          <w:lang w:val="fr-BE"/>
        </w:rPr>
        <w:t xml:space="preserve">Étape 4: Mettre en </w:t>
      </w:r>
      <w:proofErr w:type="spellStart"/>
      <w:r w:rsidRPr="000C6AAA">
        <w:rPr>
          <w:rFonts w:ascii="Calibri" w:hAnsi="Calibri" w:cs="Calibri"/>
          <w:color w:val="000000"/>
          <w:sz w:val="20"/>
          <w:szCs w:val="20"/>
          <w:lang w:val="fr-BE"/>
        </w:rPr>
        <w:t>oeuvre</w:t>
      </w:r>
      <w:proofErr w:type="spellEnd"/>
      <w:r w:rsidRPr="000C6AAA">
        <w:rPr>
          <w:rFonts w:ascii="Calibri" w:hAnsi="Calibri" w:cs="Calibri"/>
          <w:color w:val="000000"/>
          <w:sz w:val="20"/>
          <w:szCs w:val="20"/>
          <w:lang w:val="fr-BE"/>
        </w:rPr>
        <w:t xml:space="preserve"> le plan d’action</w:t>
      </w:r>
    </w:p>
    <w:p w14:paraId="2F2CACE7" w14:textId="77777777" w:rsidR="004A55A7" w:rsidRPr="000C6AAA" w:rsidRDefault="004A55A7" w:rsidP="00503271">
      <w:pPr>
        <w:pStyle w:val="Paragraphedeliste"/>
        <w:ind w:left="720" w:firstLine="0"/>
        <w:rPr>
          <w:rFonts w:ascii="Calibri" w:hAnsi="Calibri" w:cs="Calibri"/>
          <w:color w:val="000000"/>
          <w:sz w:val="16"/>
          <w:szCs w:val="16"/>
          <w:lang w:val="fr-BE"/>
        </w:rPr>
      </w:pPr>
    </w:p>
    <w:p w14:paraId="203E6340" w14:textId="77777777" w:rsidR="00FD3491" w:rsidRPr="000C6AAA" w:rsidRDefault="00FD3491" w:rsidP="00721CE0">
      <w:pPr>
        <w:pStyle w:val="Paragraphedeliste"/>
        <w:numPr>
          <w:ilvl w:val="0"/>
          <w:numId w:val="14"/>
        </w:numPr>
        <w:rPr>
          <w:rFonts w:ascii="Calibri" w:hAnsi="Calibri" w:cs="Calibri"/>
          <w:color w:val="000000"/>
          <w:sz w:val="20"/>
          <w:szCs w:val="20"/>
          <w:lang w:val="fr-BE"/>
        </w:rPr>
      </w:pPr>
      <w:r w:rsidRPr="000C6AAA">
        <w:rPr>
          <w:rFonts w:ascii="Calibri" w:hAnsi="Calibri" w:cs="Calibri"/>
          <w:color w:val="000000"/>
          <w:sz w:val="20"/>
          <w:szCs w:val="20"/>
          <w:lang w:val="fr-BE"/>
        </w:rPr>
        <w:t>Étape 5: Évaluer le plan d’action</w:t>
      </w:r>
    </w:p>
    <w:p w14:paraId="3E989353" w14:textId="77777777" w:rsidR="00FD3491" w:rsidRPr="000C6AAA" w:rsidRDefault="00FD3491" w:rsidP="00503271">
      <w:pPr>
        <w:pStyle w:val="Default"/>
        <w:jc w:val="both"/>
        <w:rPr>
          <w:rFonts w:ascii="Calibri" w:hAnsi="Calibri" w:cs="Calibri"/>
          <w:b/>
          <w:bCs/>
          <w:color w:val="auto"/>
          <w:sz w:val="20"/>
          <w:szCs w:val="20"/>
          <w:lang w:eastAsia="fr-BE"/>
        </w:rPr>
      </w:pPr>
    </w:p>
    <w:p w14:paraId="2A4361B3" w14:textId="75C5CD34" w:rsidR="000711AD" w:rsidRPr="000C6AAA" w:rsidRDefault="000711AD" w:rsidP="00721CE0">
      <w:pPr>
        <w:pStyle w:val="Titre2"/>
        <w:numPr>
          <w:ilvl w:val="0"/>
          <w:numId w:val="22"/>
        </w:numPr>
        <w:rPr>
          <w:rFonts w:ascii="Calibri" w:hAnsi="Calibri" w:cs="Calibri"/>
          <w:lang w:eastAsia="fr-BE"/>
        </w:rPr>
      </w:pPr>
      <w:bookmarkStart w:id="29" w:name="_Toc191020253"/>
      <w:r w:rsidRPr="000C6AAA">
        <w:rPr>
          <w:rFonts w:ascii="Calibri" w:hAnsi="Calibri" w:cs="Calibri"/>
          <w:lang w:eastAsia="fr-BE"/>
        </w:rPr>
        <w:lastRenderedPageBreak/>
        <w:t>DÉTAIL DES ACTIONS</w:t>
      </w:r>
      <w:r w:rsidR="00331DC7" w:rsidRPr="000C6AAA">
        <w:rPr>
          <w:rFonts w:ascii="Calibri" w:hAnsi="Calibri" w:cs="Calibri"/>
          <w:lang w:eastAsia="fr-BE"/>
        </w:rPr>
        <w:t xml:space="preserve"> POUR LESQUELLES LES OPERATEURS SONT SOLLICITES</w:t>
      </w:r>
      <w:bookmarkEnd w:id="29"/>
    </w:p>
    <w:p w14:paraId="647B6EC5" w14:textId="1D19C610" w:rsidR="00642C41" w:rsidRPr="000C6AAA" w:rsidRDefault="00642C41" w:rsidP="00793831">
      <w:pPr>
        <w:pStyle w:val="Titre3"/>
        <w:rPr>
          <w:rFonts w:ascii="Calibri" w:hAnsi="Calibri" w:cs="Calibri"/>
        </w:rPr>
      </w:pPr>
      <w:bookmarkStart w:id="30" w:name="_Toc191020254"/>
      <w:r w:rsidRPr="000C6AAA">
        <w:rPr>
          <w:rFonts w:ascii="Calibri" w:hAnsi="Calibri" w:cs="Calibri"/>
        </w:rPr>
        <w:t>Webinaires de sensibilisation</w:t>
      </w:r>
      <w:bookmarkEnd w:id="30"/>
    </w:p>
    <w:tbl>
      <w:tblPr>
        <w:tblStyle w:val="Grilledutableau"/>
        <w:tblW w:w="9634" w:type="dxa"/>
        <w:tblLook w:val="04A0" w:firstRow="1" w:lastRow="0" w:firstColumn="1" w:lastColumn="0" w:noHBand="0" w:noVBand="1"/>
      </w:tblPr>
      <w:tblGrid>
        <w:gridCol w:w="9634"/>
      </w:tblGrid>
      <w:tr w:rsidR="00642C41" w:rsidRPr="000C6AAA" w14:paraId="489FC0D2" w14:textId="77777777" w:rsidTr="00D1402F">
        <w:tc>
          <w:tcPr>
            <w:tcW w:w="9634" w:type="dxa"/>
          </w:tcPr>
          <w:p w14:paraId="6E556E34"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u w:val="single"/>
              </w:rPr>
              <w:t>Modalités</w:t>
            </w:r>
            <w:r w:rsidRPr="000C6AAA">
              <w:rPr>
                <w:rFonts w:ascii="Calibri" w:hAnsi="Calibri" w:cs="Calibri"/>
                <w:color w:val="000000" w:themeColor="text1"/>
              </w:rPr>
              <w:t> :</w:t>
            </w:r>
          </w:p>
          <w:p w14:paraId="5E71BDA5"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rPr>
              <w:t>Durée : 1h30 à 2h</w:t>
            </w:r>
          </w:p>
          <w:p w14:paraId="4C854D6A"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rPr>
              <w:t>Structure des webinaires : introduire (15 à 20 minutes) en posant le cadre de fonctionnement, recueillant les attentes et les représentations, présenter le thème (40 à 50 minutes), répondre aux questions et faciliter les interactions (25 à 40 minutes), conclure.</w:t>
            </w:r>
          </w:p>
          <w:p w14:paraId="30F7B99E"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rPr>
              <w:t>Production attendue de la part des opérateurs : préparer des supports de présentation et des outils d’animation, participer à une réunion de préparation, enregistrer la partie de présentation, animer le webinaire, mettre à disposition les supports de présentation et l’enregistrement de la partie de présentation, lister des documents et sites internet comme ressources complémentaires, compléter le formulaire d’évaluation, participer à une réunion d’évaluation</w:t>
            </w:r>
          </w:p>
          <w:p w14:paraId="2A98C1A2" w14:textId="44A173B9" w:rsidR="00642C41" w:rsidRPr="000C6AAA" w:rsidRDefault="007E2763" w:rsidP="00503271">
            <w:pPr>
              <w:rPr>
                <w:rFonts w:ascii="Calibri" w:hAnsi="Calibri" w:cs="Calibri"/>
                <w:color w:val="000000" w:themeColor="text1"/>
              </w:rPr>
            </w:pPr>
            <w:r w:rsidRPr="000C6AAA">
              <w:rPr>
                <w:rFonts w:ascii="Calibri" w:hAnsi="Calibri" w:cs="Calibri"/>
                <w:color w:val="000000" w:themeColor="text1"/>
              </w:rPr>
              <w:t>L</w:t>
            </w:r>
            <w:r w:rsidR="00642C41" w:rsidRPr="000C6AAA">
              <w:rPr>
                <w:rFonts w:ascii="Calibri" w:hAnsi="Calibri" w:cs="Calibri"/>
                <w:color w:val="000000" w:themeColor="text1"/>
              </w:rPr>
              <w:t>es webinaires de sensibilisation seront une introduction aux ateliers d’initiation sur les mêmes thèmes. L’opérateur qui propose une offre de webinaire sur un thème devra proposer également un atelier sur le même thème, en précisant l’articulation entre les deux modalités (en quoi il y a complémentarité et non redondance).</w:t>
            </w:r>
          </w:p>
          <w:p w14:paraId="41493885"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rPr>
              <w:t>Si aucune offre combinée (webinaire &amp; atelier) n’est jugée satisfaisante, le pouvoir adjudicateur se réserve le choix de ne retenir qu’une des deux modalités ou de n’en retenir aucune.</w:t>
            </w:r>
          </w:p>
          <w:p w14:paraId="310A29E6" w14:textId="77777777" w:rsidR="00642C41" w:rsidRPr="000C6AAA" w:rsidRDefault="00642C41" w:rsidP="00503271">
            <w:pPr>
              <w:rPr>
                <w:rFonts w:ascii="Calibri" w:hAnsi="Calibri" w:cs="Calibri"/>
                <w:color w:val="000000" w:themeColor="text1"/>
                <w:u w:val="single"/>
              </w:rPr>
            </w:pPr>
          </w:p>
          <w:p w14:paraId="6DF61F63" w14:textId="77777777" w:rsidR="00642C41" w:rsidRPr="000C6AAA" w:rsidRDefault="00642C41" w:rsidP="00503271">
            <w:pPr>
              <w:rPr>
                <w:rFonts w:ascii="Calibri" w:hAnsi="Calibri" w:cs="Calibri"/>
                <w:color w:val="000000" w:themeColor="text1"/>
                <w:u w:val="single"/>
              </w:rPr>
            </w:pPr>
            <w:r w:rsidRPr="000C6AAA">
              <w:rPr>
                <w:rFonts w:ascii="Calibri" w:hAnsi="Calibri" w:cs="Calibri"/>
                <w:color w:val="000000" w:themeColor="text1"/>
                <w:u w:val="single"/>
              </w:rPr>
              <w:t>Participation</w:t>
            </w:r>
          </w:p>
          <w:p w14:paraId="161F1A12"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rPr>
              <w:t>Profil :</w:t>
            </w:r>
          </w:p>
          <w:p w14:paraId="4237D6D1" w14:textId="77777777" w:rsidR="00642C41" w:rsidRPr="000C6AAA" w:rsidRDefault="00642C41" w:rsidP="00721CE0">
            <w:pPr>
              <w:pStyle w:val="Paragraphedeliste"/>
              <w:numPr>
                <w:ilvl w:val="0"/>
                <w:numId w:val="7"/>
              </w:numPr>
              <w:rPr>
                <w:rFonts w:ascii="Calibri" w:hAnsi="Calibri" w:cs="Calibri"/>
                <w:color w:val="000000" w:themeColor="text1"/>
                <w:lang w:val="fr-BE"/>
              </w:rPr>
            </w:pPr>
            <w:r w:rsidRPr="000C6AAA">
              <w:rPr>
                <w:rFonts w:ascii="Calibri" w:hAnsi="Calibri" w:cs="Calibri"/>
                <w:color w:val="000000" w:themeColor="text1"/>
                <w:lang w:val="fr-BE"/>
              </w:rPr>
              <w:t>Personnes mandatées au sein de leur organisation concernant les risques psychosociaux (e.a. membres de l’organe d’administration, direction et ligne hiérarchique, conseil en prévention, personne de confiance, délégation syndicale et CPPT…) ou candidates à un mandat</w:t>
            </w:r>
          </w:p>
          <w:p w14:paraId="7338E531" w14:textId="77777777" w:rsidR="00642C41" w:rsidRPr="000C6AAA" w:rsidRDefault="00642C41" w:rsidP="00721CE0">
            <w:pPr>
              <w:pStyle w:val="Paragraphedeliste"/>
              <w:numPr>
                <w:ilvl w:val="0"/>
                <w:numId w:val="7"/>
              </w:numPr>
              <w:rPr>
                <w:rFonts w:ascii="Calibri" w:hAnsi="Calibri" w:cs="Calibri"/>
                <w:color w:val="000000" w:themeColor="text1"/>
                <w:lang w:val="fr-BE"/>
              </w:rPr>
            </w:pPr>
            <w:r w:rsidRPr="000C6AAA">
              <w:rPr>
                <w:rFonts w:ascii="Calibri" w:hAnsi="Calibri" w:cs="Calibri"/>
                <w:color w:val="000000" w:themeColor="text1"/>
                <w:lang w:val="fr-BE"/>
              </w:rPr>
              <w:t xml:space="preserve">Personnes salariées concernées à titre personnel par les risques psychosociaux </w:t>
            </w:r>
          </w:p>
          <w:p w14:paraId="68BD7DC3"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rPr>
              <w:t>Nombre : 15 à 60 personnes</w:t>
            </w:r>
          </w:p>
          <w:p w14:paraId="096EA4D3" w14:textId="77777777" w:rsidR="00642C41" w:rsidRPr="000C6AAA" w:rsidRDefault="00642C41" w:rsidP="00503271">
            <w:pPr>
              <w:rPr>
                <w:rFonts w:ascii="Calibri" w:hAnsi="Calibri" w:cs="Calibri"/>
                <w:color w:val="000000" w:themeColor="text1"/>
              </w:rPr>
            </w:pPr>
          </w:p>
          <w:p w14:paraId="74B5FB1B" w14:textId="66AA655C"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u w:val="single"/>
              </w:rPr>
              <w:t xml:space="preserve">Thèmes </w:t>
            </w:r>
            <w:r w:rsidRPr="000C6AAA">
              <w:rPr>
                <w:rFonts w:ascii="Calibri" w:hAnsi="Calibri" w:cs="Calibri"/>
                <w:color w:val="000000" w:themeColor="text1"/>
              </w:rPr>
              <w:t>: (profil 1 et/ou 2)</w:t>
            </w:r>
            <w:r w:rsidR="00272A4F" w:rsidRPr="000C6AAA">
              <w:rPr>
                <w:rFonts w:ascii="Calibri" w:hAnsi="Calibri" w:cs="Calibri"/>
                <w:color w:val="000000" w:themeColor="text1"/>
              </w:rPr>
              <w:t> :</w:t>
            </w:r>
          </w:p>
          <w:p w14:paraId="1EDA1CA7" w14:textId="77777777" w:rsidR="00272A4F" w:rsidRPr="000C6AAA" w:rsidRDefault="00272A4F" w:rsidP="00721CE0">
            <w:pPr>
              <w:pStyle w:val="Default"/>
              <w:numPr>
                <w:ilvl w:val="0"/>
                <w:numId w:val="11"/>
              </w:numPr>
              <w:jc w:val="both"/>
              <w:rPr>
                <w:rFonts w:ascii="Calibri" w:hAnsi="Calibri" w:cs="Calibri"/>
                <w:sz w:val="22"/>
                <w:szCs w:val="22"/>
                <w:lang w:eastAsia="fr-BE"/>
              </w:rPr>
            </w:pPr>
            <w:r w:rsidRPr="000C6AAA">
              <w:rPr>
                <w:rFonts w:ascii="Calibri" w:hAnsi="Calibri" w:cs="Calibri"/>
                <w:sz w:val="22"/>
                <w:szCs w:val="22"/>
                <w:lang w:eastAsia="fr-BE"/>
              </w:rPr>
              <w:t>Les RPS : les éléments de base de la législation et où s’informer pour aller plus loin &amp; de l’analyse des risques psychosociaux au plan de prévention avec des actions concrètes (1)</w:t>
            </w:r>
          </w:p>
          <w:p w14:paraId="3089EBD7" w14:textId="77777777" w:rsidR="00272A4F" w:rsidRPr="000C6AAA" w:rsidRDefault="00272A4F" w:rsidP="00721CE0">
            <w:pPr>
              <w:pStyle w:val="Default"/>
              <w:numPr>
                <w:ilvl w:val="0"/>
                <w:numId w:val="11"/>
              </w:numPr>
              <w:jc w:val="both"/>
              <w:rPr>
                <w:rFonts w:ascii="Calibri" w:hAnsi="Calibri" w:cs="Calibri"/>
                <w:sz w:val="22"/>
                <w:szCs w:val="22"/>
                <w:lang w:eastAsia="fr-BE"/>
              </w:rPr>
            </w:pPr>
            <w:r w:rsidRPr="000C6AAA">
              <w:rPr>
                <w:rFonts w:ascii="Calibri" w:hAnsi="Calibri" w:cs="Calibri"/>
                <w:sz w:val="22"/>
                <w:szCs w:val="22"/>
                <w:lang w:eastAsia="fr-BE"/>
              </w:rPr>
              <w:t>Clés pour faciliter l’intégration et la réintégration à l’emploi (1)</w:t>
            </w:r>
          </w:p>
          <w:p w14:paraId="36296149" w14:textId="77777777" w:rsidR="00272A4F" w:rsidRPr="000C6AAA" w:rsidRDefault="00272A4F" w:rsidP="00721CE0">
            <w:pPr>
              <w:pStyle w:val="Default"/>
              <w:numPr>
                <w:ilvl w:val="0"/>
                <w:numId w:val="11"/>
              </w:numPr>
              <w:jc w:val="both"/>
              <w:rPr>
                <w:rFonts w:ascii="Calibri" w:hAnsi="Calibri" w:cs="Calibri"/>
                <w:sz w:val="22"/>
                <w:szCs w:val="22"/>
                <w:lang w:eastAsia="fr-BE"/>
              </w:rPr>
            </w:pPr>
            <w:r w:rsidRPr="000C6AAA">
              <w:rPr>
                <w:rFonts w:ascii="Calibri" w:hAnsi="Calibri" w:cs="Calibri"/>
                <w:sz w:val="22"/>
                <w:szCs w:val="22"/>
                <w:lang w:eastAsia="fr-BE"/>
              </w:rPr>
              <w:t>Comment se préparer à réintégrer l’emploi après une période de maladie de longue durée ? (2)</w:t>
            </w:r>
          </w:p>
          <w:p w14:paraId="6C86009D" w14:textId="77777777" w:rsidR="00272A4F" w:rsidRPr="000C6AAA" w:rsidRDefault="00272A4F" w:rsidP="00721CE0">
            <w:pPr>
              <w:pStyle w:val="Default"/>
              <w:numPr>
                <w:ilvl w:val="0"/>
                <w:numId w:val="11"/>
              </w:numPr>
              <w:jc w:val="both"/>
              <w:rPr>
                <w:rFonts w:ascii="Calibri" w:hAnsi="Calibri" w:cs="Calibri"/>
                <w:sz w:val="22"/>
                <w:szCs w:val="22"/>
                <w:lang w:eastAsia="fr-BE"/>
              </w:rPr>
            </w:pPr>
            <w:r w:rsidRPr="000C6AAA">
              <w:rPr>
                <w:rFonts w:ascii="Calibri" w:hAnsi="Calibri" w:cs="Calibri"/>
                <w:sz w:val="22"/>
                <w:szCs w:val="22"/>
                <w:lang w:eastAsia="fr-BE"/>
              </w:rPr>
              <w:t>Prévenir le stress et l’épuisement professionnel / burnout &amp; Clés pour prévenir le stress / le traumatisme vicariant (1 &amp; 2)</w:t>
            </w:r>
          </w:p>
          <w:p w14:paraId="4862B6BE" w14:textId="6BD271BB" w:rsidR="00642C41" w:rsidRPr="000C6AAA" w:rsidRDefault="00272A4F" w:rsidP="00721CE0">
            <w:pPr>
              <w:pStyle w:val="Default"/>
              <w:numPr>
                <w:ilvl w:val="0"/>
                <w:numId w:val="11"/>
              </w:numPr>
              <w:jc w:val="both"/>
              <w:rPr>
                <w:rFonts w:ascii="Calibri" w:hAnsi="Calibri" w:cs="Calibri"/>
                <w:sz w:val="22"/>
                <w:szCs w:val="22"/>
                <w:lang w:eastAsia="fr-BE"/>
              </w:rPr>
            </w:pPr>
            <w:r w:rsidRPr="000C6AAA">
              <w:rPr>
                <w:rFonts w:ascii="Calibri" w:hAnsi="Calibri" w:cs="Calibri"/>
                <w:sz w:val="22"/>
                <w:szCs w:val="22"/>
                <w:lang w:eastAsia="fr-BE"/>
              </w:rPr>
              <w:t>Rôle, missions et tâches de la personne de confiance (1)</w:t>
            </w:r>
          </w:p>
          <w:p w14:paraId="58285B7E" w14:textId="77777777" w:rsidR="00272A4F" w:rsidRPr="000C6AAA" w:rsidRDefault="00272A4F" w:rsidP="00503271">
            <w:pPr>
              <w:rPr>
                <w:rFonts w:ascii="Calibri" w:hAnsi="Calibri" w:cs="Calibri"/>
                <w:color w:val="000000" w:themeColor="text1"/>
                <w:u w:val="single"/>
              </w:rPr>
            </w:pPr>
          </w:p>
          <w:p w14:paraId="27FED23B" w14:textId="3D82A608" w:rsidR="00272A4F" w:rsidRPr="000C6AAA" w:rsidRDefault="00272A4F" w:rsidP="00503271">
            <w:pPr>
              <w:rPr>
                <w:rFonts w:ascii="Calibri" w:hAnsi="Calibri" w:cs="Calibri"/>
                <w:color w:val="000000" w:themeColor="text1"/>
              </w:rPr>
            </w:pPr>
            <w:r w:rsidRPr="000C6AAA">
              <w:rPr>
                <w:rFonts w:ascii="Calibri" w:hAnsi="Calibri" w:cs="Calibri"/>
                <w:color w:val="000000" w:themeColor="text1"/>
                <w:u w:val="single"/>
              </w:rPr>
              <w:t>Programmation</w:t>
            </w:r>
            <w:r w:rsidRPr="000C6AAA">
              <w:rPr>
                <w:rFonts w:ascii="Calibri" w:hAnsi="Calibri" w:cs="Calibri"/>
                <w:color w:val="000000" w:themeColor="text1"/>
              </w:rPr>
              <w:t> :</w:t>
            </w:r>
          </w:p>
          <w:p w14:paraId="75D3F041" w14:textId="77777777" w:rsidR="00272A4F" w:rsidRPr="000C6AAA" w:rsidRDefault="00272A4F" w:rsidP="00503271">
            <w:pPr>
              <w:rPr>
                <w:rFonts w:ascii="Calibri" w:hAnsi="Calibri" w:cs="Calibri"/>
                <w:color w:val="000000" w:themeColor="text1"/>
              </w:rPr>
            </w:pPr>
            <w:r w:rsidRPr="000C6AAA">
              <w:rPr>
                <w:rFonts w:ascii="Calibri" w:hAnsi="Calibri" w:cs="Calibri"/>
                <w:color w:val="000000" w:themeColor="text1"/>
              </w:rPr>
              <w:t>Matin – Midi – Après-midi</w:t>
            </w:r>
          </w:p>
          <w:p w14:paraId="5EB4F11C" w14:textId="77777777" w:rsidR="00272A4F" w:rsidRPr="000C6AAA" w:rsidRDefault="00272A4F" w:rsidP="00503271">
            <w:pPr>
              <w:rPr>
                <w:rFonts w:ascii="Calibri" w:hAnsi="Calibri" w:cs="Calibri"/>
                <w:color w:val="000000" w:themeColor="text1"/>
              </w:rPr>
            </w:pPr>
            <w:r w:rsidRPr="000C6AAA">
              <w:rPr>
                <w:rFonts w:ascii="Calibri" w:hAnsi="Calibri" w:cs="Calibri"/>
                <w:color w:val="000000" w:themeColor="text1"/>
              </w:rPr>
              <w:t>Excepté vacances scolaires de l’enseignement secondaire francophone</w:t>
            </w:r>
          </w:p>
          <w:p w14:paraId="5E92B6FB" w14:textId="77777777" w:rsidR="00272A4F" w:rsidRDefault="00272A4F" w:rsidP="00503271">
            <w:pPr>
              <w:rPr>
                <w:rFonts w:ascii="Calibri" w:hAnsi="Calibri" w:cs="Calibri"/>
                <w:color w:val="000000" w:themeColor="text1"/>
              </w:rPr>
            </w:pPr>
            <w:r w:rsidRPr="000C6AAA">
              <w:rPr>
                <w:rFonts w:ascii="Calibri" w:hAnsi="Calibri" w:cs="Calibri"/>
                <w:color w:val="000000" w:themeColor="text1"/>
              </w:rPr>
              <w:t>Volume : 5 webinaires</w:t>
            </w:r>
          </w:p>
          <w:p w14:paraId="1F734E17" w14:textId="77777777" w:rsidR="00A71E4C" w:rsidRPr="000C6AAA" w:rsidRDefault="00A71E4C" w:rsidP="00503271">
            <w:pPr>
              <w:rPr>
                <w:rFonts w:ascii="Calibri" w:hAnsi="Calibri" w:cs="Calibri"/>
                <w:color w:val="000000" w:themeColor="text1"/>
              </w:rPr>
            </w:pPr>
          </w:p>
          <w:p w14:paraId="00D71C42" w14:textId="77777777" w:rsidR="00A71E4C" w:rsidRDefault="00A71E4C" w:rsidP="00A71E4C">
            <w:pPr>
              <w:rPr>
                <w:rFonts w:cstheme="minorHAnsi"/>
                <w:color w:val="000000" w:themeColor="text1"/>
                <w:u w:val="single"/>
              </w:rPr>
            </w:pPr>
            <w:r>
              <w:rPr>
                <w:rFonts w:cstheme="minorHAnsi"/>
                <w:color w:val="000000" w:themeColor="text1"/>
                <w:u w:val="single"/>
              </w:rPr>
              <w:t>Evaluation :</w:t>
            </w:r>
          </w:p>
          <w:p w14:paraId="5763CA45" w14:textId="77777777" w:rsidR="00A71E4C" w:rsidRPr="00C52382" w:rsidRDefault="00A71E4C" w:rsidP="00A71E4C">
            <w:pPr>
              <w:rPr>
                <w:rFonts w:cstheme="minorHAnsi"/>
                <w:color w:val="000000" w:themeColor="text1"/>
              </w:rPr>
            </w:pPr>
            <w:r w:rsidRPr="00C52382">
              <w:rPr>
                <w:rFonts w:cstheme="minorHAnsi"/>
                <w:color w:val="000000" w:themeColor="text1"/>
              </w:rPr>
              <w:t>L’opérateur, à la fin de chaque webinaire, sera invité à remplir</w:t>
            </w:r>
            <w:r>
              <w:rPr>
                <w:rFonts w:cstheme="minorHAnsi"/>
                <w:color w:val="000000" w:themeColor="text1"/>
              </w:rPr>
              <w:t xml:space="preserve"> un formulaire d’évaluation en ligne. Les prestations liées à cette évaluation ne sont pas facturables.</w:t>
            </w:r>
          </w:p>
          <w:p w14:paraId="6C492773" w14:textId="77777777" w:rsidR="00272A4F" w:rsidRPr="000C6AAA" w:rsidRDefault="00272A4F" w:rsidP="00503271">
            <w:pPr>
              <w:rPr>
                <w:rFonts w:ascii="Calibri" w:hAnsi="Calibri" w:cs="Calibri"/>
                <w:color w:val="000000" w:themeColor="text1"/>
                <w:u w:val="single"/>
              </w:rPr>
            </w:pPr>
          </w:p>
          <w:p w14:paraId="0E0969AC" w14:textId="40CEDA65" w:rsidR="00642C41" w:rsidRPr="000C6AAA" w:rsidRDefault="00006BC6" w:rsidP="00503271">
            <w:pPr>
              <w:rPr>
                <w:rFonts w:ascii="Calibri" w:hAnsi="Calibri" w:cs="Calibri"/>
                <w:color w:val="000000" w:themeColor="text1"/>
              </w:rPr>
            </w:pPr>
            <w:r w:rsidRPr="000C6AAA">
              <w:rPr>
                <w:rFonts w:ascii="Calibri" w:hAnsi="Calibri" w:cs="Calibri"/>
                <w:color w:val="000000" w:themeColor="text1"/>
                <w:u w:val="single"/>
              </w:rPr>
              <w:t>Prix</w:t>
            </w:r>
            <w:r w:rsidR="00642C41" w:rsidRPr="000C6AAA">
              <w:rPr>
                <w:rFonts w:ascii="Calibri" w:hAnsi="Calibri" w:cs="Calibri"/>
                <w:color w:val="000000" w:themeColor="text1"/>
                <w:u w:val="single"/>
              </w:rPr>
              <w:t> :</w:t>
            </w:r>
          </w:p>
          <w:p w14:paraId="1A27AC60" w14:textId="15B2CE60" w:rsidR="00642C41" w:rsidRPr="000C6AAA" w:rsidRDefault="00006BC6" w:rsidP="00503271">
            <w:pPr>
              <w:rPr>
                <w:rFonts w:ascii="Calibri" w:hAnsi="Calibri" w:cs="Calibri"/>
                <w:color w:val="000000" w:themeColor="text1"/>
              </w:rPr>
            </w:pPr>
            <w:r w:rsidRPr="000C6AAA">
              <w:rPr>
                <w:rFonts w:ascii="Calibri" w:hAnsi="Calibri" w:cs="Calibri"/>
                <w:color w:val="000000" w:themeColor="text1"/>
              </w:rPr>
              <w:t xml:space="preserve">Financement maximum : </w:t>
            </w:r>
            <w:r w:rsidR="00642C41" w:rsidRPr="000C6AAA">
              <w:rPr>
                <w:rFonts w:ascii="Calibri" w:hAnsi="Calibri" w:cs="Calibri"/>
                <w:color w:val="000000" w:themeColor="text1"/>
              </w:rPr>
              <w:t>1000€ HTVA par webinaire</w:t>
            </w:r>
            <w:r w:rsidR="002E26BE">
              <w:rPr>
                <w:rFonts w:ascii="Calibri" w:hAnsi="Calibri" w:cs="Calibri"/>
                <w:color w:val="000000" w:themeColor="text1"/>
              </w:rPr>
              <w:t xml:space="preserve"> </w:t>
            </w:r>
            <w:r w:rsidR="002E26BE" w:rsidRPr="00481B8A">
              <w:rPr>
                <w:rFonts w:ascii="Calibri" w:hAnsi="Calibri" w:cs="Calibri"/>
                <w:color w:val="000000" w:themeColor="text1"/>
              </w:rPr>
              <w:t>(animation et évaluation)</w:t>
            </w:r>
          </w:p>
          <w:p w14:paraId="7F0C9DE3"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rPr>
              <w:t>Estimation temps de travail : Préparation 7h – Enregistrement 1h30 - Animation : 2h - Evaluation 1h30</w:t>
            </w:r>
          </w:p>
          <w:p w14:paraId="22120474" w14:textId="534E4110" w:rsidR="00642C41" w:rsidRPr="00A71E4C" w:rsidRDefault="00642C41" w:rsidP="00503271">
            <w:pPr>
              <w:rPr>
                <w:rFonts w:ascii="Calibri" w:hAnsi="Calibri" w:cs="Calibri"/>
                <w:color w:val="000000" w:themeColor="text1"/>
              </w:rPr>
            </w:pPr>
            <w:r w:rsidRPr="000C6AAA">
              <w:rPr>
                <w:rFonts w:ascii="Calibri" w:hAnsi="Calibri" w:cs="Calibri"/>
                <w:color w:val="000000" w:themeColor="text1"/>
              </w:rPr>
              <w:t xml:space="preserve">Si webinaire </w:t>
            </w:r>
            <w:r w:rsidRPr="00481B8A">
              <w:rPr>
                <w:rFonts w:ascii="Calibri" w:hAnsi="Calibri" w:cs="Calibri"/>
                <w:color w:val="000000" w:themeColor="text1"/>
              </w:rPr>
              <w:t xml:space="preserve">reprogrammé en raison du </w:t>
            </w:r>
            <w:r w:rsidRPr="00A71E4C">
              <w:rPr>
                <w:rFonts w:ascii="Calibri" w:hAnsi="Calibri" w:cs="Calibri"/>
                <w:color w:val="000000" w:themeColor="text1"/>
              </w:rPr>
              <w:t xml:space="preserve">succès d’une première programmation : </w:t>
            </w:r>
            <w:r w:rsidR="00006BC6" w:rsidRPr="00A71E4C">
              <w:rPr>
                <w:rFonts w:ascii="Calibri" w:hAnsi="Calibri" w:cs="Calibri"/>
                <w:color w:val="000000" w:themeColor="text1"/>
              </w:rPr>
              <w:t xml:space="preserve">financement maximum  de </w:t>
            </w:r>
            <w:r w:rsidRPr="00A71E4C">
              <w:rPr>
                <w:rFonts w:ascii="Calibri" w:hAnsi="Calibri" w:cs="Calibri"/>
                <w:color w:val="000000" w:themeColor="text1"/>
              </w:rPr>
              <w:t xml:space="preserve">400€ HTVA par webinaire (animation et évaluation) </w:t>
            </w:r>
          </w:p>
          <w:p w14:paraId="39B321A0" w14:textId="4497EC2C" w:rsidR="00006BC6" w:rsidRPr="00A71E4C" w:rsidRDefault="00006BC6" w:rsidP="00503271">
            <w:pPr>
              <w:rPr>
                <w:rFonts w:ascii="Calibri" w:hAnsi="Calibri" w:cs="Calibri"/>
                <w:color w:val="000000" w:themeColor="text1"/>
              </w:rPr>
            </w:pPr>
            <w:r w:rsidRPr="00A71E4C">
              <w:rPr>
                <w:rFonts w:ascii="Calibri" w:hAnsi="Calibri" w:cs="Calibri"/>
                <w:color w:val="000000" w:themeColor="text1"/>
              </w:rPr>
              <w:t>Mode de remise de prix : Forfait pour un webinaire, forfait pour une reprogrammation</w:t>
            </w:r>
          </w:p>
          <w:p w14:paraId="47841741" w14:textId="2FADFC40" w:rsidR="003E3155" w:rsidRPr="00A71E4C" w:rsidRDefault="003E3155" w:rsidP="00503271">
            <w:pPr>
              <w:rPr>
                <w:rFonts w:ascii="Calibri" w:hAnsi="Calibri" w:cs="Calibri"/>
                <w:color w:val="000000" w:themeColor="text1"/>
              </w:rPr>
            </w:pPr>
            <w:r w:rsidRPr="00A71E4C">
              <w:rPr>
                <w:rFonts w:ascii="Calibri" w:hAnsi="Calibri" w:cs="Calibri"/>
                <w:color w:val="000000" w:themeColor="text1"/>
              </w:rPr>
              <w:t>Estimation : reprogrammation de 4 webinaires</w:t>
            </w:r>
          </w:p>
          <w:p w14:paraId="295829E6" w14:textId="21C17642" w:rsidR="00BC61D4" w:rsidRPr="00481B8A" w:rsidRDefault="00BC61D4" w:rsidP="00BC61D4">
            <w:pPr>
              <w:rPr>
                <w:rFonts w:ascii="Calibri" w:hAnsi="Calibri" w:cs="Calibri"/>
                <w:color w:val="000000" w:themeColor="text1"/>
              </w:rPr>
            </w:pPr>
            <w:r w:rsidRPr="00A71E4C">
              <w:rPr>
                <w:rFonts w:ascii="Calibri" w:hAnsi="Calibri" w:cs="Calibri"/>
                <w:color w:val="000000" w:themeColor="text1"/>
              </w:rPr>
              <w:t>Au total : maximum : (5 X 1000€) + (4 X 400€) = 6.600€</w:t>
            </w:r>
          </w:p>
          <w:p w14:paraId="28419AB4" w14:textId="77777777" w:rsidR="00642C41" w:rsidRPr="00481B8A" w:rsidRDefault="00642C41" w:rsidP="00503271">
            <w:pPr>
              <w:rPr>
                <w:rFonts w:ascii="Calibri" w:hAnsi="Calibri" w:cs="Calibri"/>
                <w:color w:val="000000" w:themeColor="text1"/>
              </w:rPr>
            </w:pPr>
          </w:p>
          <w:p w14:paraId="77D8A695" w14:textId="77777777" w:rsidR="00642C41" w:rsidRPr="00481B8A" w:rsidRDefault="00642C41" w:rsidP="00503271">
            <w:pPr>
              <w:rPr>
                <w:rFonts w:ascii="Calibri" w:hAnsi="Calibri" w:cs="Calibri"/>
                <w:color w:val="000000" w:themeColor="text1"/>
                <w:u w:val="single"/>
              </w:rPr>
            </w:pPr>
            <w:r w:rsidRPr="00481B8A">
              <w:rPr>
                <w:rFonts w:ascii="Calibri" w:hAnsi="Calibri" w:cs="Calibri"/>
                <w:color w:val="000000" w:themeColor="text1"/>
                <w:u w:val="single"/>
              </w:rPr>
              <w:t>Modalités pratiques :</w:t>
            </w:r>
          </w:p>
          <w:p w14:paraId="4D7B8F00" w14:textId="13C356FD" w:rsidR="00642C41" w:rsidRPr="00481B8A" w:rsidRDefault="00642C41" w:rsidP="00503271">
            <w:pPr>
              <w:rPr>
                <w:rFonts w:ascii="Calibri" w:hAnsi="Calibri" w:cs="Calibri"/>
                <w:color w:val="000000" w:themeColor="text1"/>
              </w:rPr>
            </w:pPr>
            <w:r w:rsidRPr="00481B8A">
              <w:rPr>
                <w:rFonts w:ascii="Calibri" w:hAnsi="Calibri" w:cs="Calibri"/>
                <w:color w:val="000000" w:themeColor="text1"/>
              </w:rPr>
              <w:t xml:space="preserve">Planification des dates à transmettre à l’APEF pour </w:t>
            </w:r>
            <w:r w:rsidR="00197419" w:rsidRPr="00481B8A">
              <w:rPr>
                <w:rFonts w:ascii="Calibri" w:hAnsi="Calibri" w:cs="Calibri"/>
                <w:color w:val="000000" w:themeColor="text1"/>
              </w:rPr>
              <w:t xml:space="preserve">le 15 </w:t>
            </w:r>
            <w:r w:rsidR="003E3155" w:rsidRPr="00481B8A">
              <w:rPr>
                <w:rFonts w:ascii="Calibri" w:hAnsi="Calibri" w:cs="Calibri"/>
                <w:color w:val="000000" w:themeColor="text1"/>
              </w:rPr>
              <w:t>juin</w:t>
            </w:r>
            <w:r w:rsidRPr="00481B8A">
              <w:rPr>
                <w:rFonts w:ascii="Calibri" w:hAnsi="Calibri" w:cs="Calibri"/>
                <w:color w:val="000000" w:themeColor="text1"/>
              </w:rPr>
              <w:t xml:space="preserve"> 2025</w:t>
            </w:r>
          </w:p>
          <w:p w14:paraId="1829C9FF" w14:textId="55067218" w:rsidR="00642C41" w:rsidRPr="000C6AAA" w:rsidRDefault="00642C41" w:rsidP="00503271">
            <w:pPr>
              <w:rPr>
                <w:rFonts w:ascii="Calibri" w:hAnsi="Calibri" w:cs="Calibri"/>
                <w:color w:val="000000" w:themeColor="text1"/>
              </w:rPr>
            </w:pPr>
            <w:r w:rsidRPr="00481B8A">
              <w:rPr>
                <w:rFonts w:ascii="Calibri" w:hAnsi="Calibri" w:cs="Calibri"/>
                <w:color w:val="000000" w:themeColor="text1"/>
              </w:rPr>
              <w:t xml:space="preserve">Inscription des personnes auprès de l’APEF à partir de la semaine </w:t>
            </w:r>
            <w:r w:rsidR="003E3155" w:rsidRPr="00481B8A">
              <w:rPr>
                <w:rFonts w:ascii="Calibri" w:hAnsi="Calibri" w:cs="Calibri"/>
                <w:color w:val="000000" w:themeColor="text1"/>
              </w:rPr>
              <w:t>de juillet</w:t>
            </w:r>
            <w:r w:rsidRPr="00481B8A">
              <w:rPr>
                <w:rFonts w:ascii="Calibri" w:hAnsi="Calibri" w:cs="Calibri"/>
                <w:color w:val="000000" w:themeColor="text1"/>
              </w:rPr>
              <w:t xml:space="preserve"> 2025</w:t>
            </w:r>
          </w:p>
          <w:p w14:paraId="1636EAB2"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rPr>
              <w:t>Mise en disposition au sein de l’APEF d’un studio d’enregistrement de la présentation (réservation à prévoir 15 jours à l’avance)</w:t>
            </w:r>
          </w:p>
          <w:p w14:paraId="53D664D6"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rPr>
              <w:t>Création d’un lien par l’opérateur et transmission à l’APEF</w:t>
            </w:r>
          </w:p>
          <w:p w14:paraId="62E74C18"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rPr>
              <w:t>Confirmation ou annulation de l’action 15 jours calendrier avant l’action</w:t>
            </w:r>
          </w:p>
          <w:p w14:paraId="5E5F1334"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rPr>
              <w:t>Envoi du lien de l’opérateur par l’APEF aux personnes inscrites</w:t>
            </w:r>
          </w:p>
          <w:p w14:paraId="00708D9B"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rPr>
              <w:t>Evaluation en ligne par les personnes participantes via un lien transmis par l’opérateur au terme de la séance (+ rappel par l’APEF le lendemain du webinaire)</w:t>
            </w:r>
          </w:p>
          <w:p w14:paraId="78F5335E"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rPr>
              <w:t>Transmission à l’opérateur du profil des personnes inscrites 10 jours calendrier avant l’action</w:t>
            </w:r>
          </w:p>
          <w:p w14:paraId="71C0A8F7"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rPr>
              <w:t>Transmission par l’opérateur des supports utilisés et de la vidéo de la partie présentation dans les 15 jours qui suivent l’action</w:t>
            </w:r>
          </w:p>
          <w:p w14:paraId="071EEEDD"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rPr>
              <w:t>Evaluation en ligne par l’opérateur dans les 15 jours qui suivent l’action</w:t>
            </w:r>
          </w:p>
          <w:p w14:paraId="48BE53C0"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rPr>
              <w:t>Mise en ligne par l’APEF des supports dans les 10 jours qui suivent le webinaire et envoi d’un mail d’information aux personnes ayant participé</w:t>
            </w:r>
          </w:p>
        </w:tc>
      </w:tr>
    </w:tbl>
    <w:p w14:paraId="3D4357B2" w14:textId="77777777" w:rsidR="00272A4F" w:rsidRPr="000C6AAA" w:rsidRDefault="00272A4F" w:rsidP="00503271">
      <w:pPr>
        <w:pStyle w:val="Default"/>
        <w:jc w:val="both"/>
        <w:rPr>
          <w:rFonts w:ascii="Calibri" w:hAnsi="Calibri" w:cs="Calibri"/>
          <w:b/>
          <w:bCs/>
          <w:color w:val="auto"/>
          <w:lang w:eastAsia="fr-BE"/>
        </w:rPr>
      </w:pPr>
    </w:p>
    <w:p w14:paraId="43601ADA" w14:textId="7F65A404" w:rsidR="00642C41" w:rsidRPr="000C6AAA" w:rsidRDefault="00642C41" w:rsidP="000675A2">
      <w:pPr>
        <w:pStyle w:val="Titre3"/>
        <w:rPr>
          <w:rFonts w:ascii="Calibri" w:hAnsi="Calibri" w:cs="Calibri"/>
          <w:color w:val="auto"/>
          <w:lang w:eastAsia="fr-BE"/>
        </w:rPr>
      </w:pPr>
      <w:bookmarkStart w:id="31" w:name="_Toc191020255"/>
      <w:r w:rsidRPr="000C6AAA">
        <w:rPr>
          <w:rFonts w:ascii="Calibri" w:hAnsi="Calibri" w:cs="Calibri"/>
        </w:rPr>
        <w:t>Ateliers d’initiation</w:t>
      </w:r>
      <w:bookmarkEnd w:id="31"/>
    </w:p>
    <w:tbl>
      <w:tblPr>
        <w:tblStyle w:val="Grilledutableau"/>
        <w:tblW w:w="9634" w:type="dxa"/>
        <w:tblLook w:val="04A0" w:firstRow="1" w:lastRow="0" w:firstColumn="1" w:lastColumn="0" w:noHBand="0" w:noVBand="1"/>
      </w:tblPr>
      <w:tblGrid>
        <w:gridCol w:w="9634"/>
      </w:tblGrid>
      <w:tr w:rsidR="00642C41" w:rsidRPr="000C6AAA" w14:paraId="34B791FC" w14:textId="77777777" w:rsidTr="00D1402F">
        <w:tc>
          <w:tcPr>
            <w:tcW w:w="9634" w:type="dxa"/>
          </w:tcPr>
          <w:p w14:paraId="58F2F4EF" w14:textId="77777777" w:rsidR="00642C41" w:rsidRPr="000C6AAA" w:rsidRDefault="00642C41" w:rsidP="00503271">
            <w:pPr>
              <w:rPr>
                <w:rFonts w:ascii="Calibri" w:hAnsi="Calibri" w:cs="Calibri"/>
                <w:color w:val="000000" w:themeColor="text1"/>
              </w:rPr>
            </w:pPr>
            <w:bookmarkStart w:id="32" w:name="_Hlk97209982"/>
            <w:r w:rsidRPr="000C6AAA">
              <w:rPr>
                <w:rFonts w:ascii="Calibri" w:hAnsi="Calibri" w:cs="Calibri"/>
                <w:color w:val="000000" w:themeColor="text1"/>
                <w:u w:val="single"/>
              </w:rPr>
              <w:t>Modalités</w:t>
            </w:r>
            <w:r w:rsidRPr="000C6AAA">
              <w:rPr>
                <w:rFonts w:ascii="Calibri" w:hAnsi="Calibri" w:cs="Calibri"/>
                <w:color w:val="000000" w:themeColor="text1"/>
              </w:rPr>
              <w:t> :</w:t>
            </w:r>
          </w:p>
          <w:p w14:paraId="7BAB698F"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rPr>
              <w:t>Durée : 7h</w:t>
            </w:r>
          </w:p>
          <w:p w14:paraId="79FD9300"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rPr>
              <w:t>Organisation en une seule journée et en présentiel</w:t>
            </w:r>
          </w:p>
          <w:p w14:paraId="0FFD512D" w14:textId="77777777" w:rsidR="00642C41" w:rsidRPr="000C6AAA" w:rsidRDefault="00642C41" w:rsidP="00503271">
            <w:pPr>
              <w:rPr>
                <w:rFonts w:ascii="Calibri" w:hAnsi="Calibri" w:cs="Calibri"/>
                <w:color w:val="000000" w:themeColor="text1"/>
              </w:rPr>
            </w:pPr>
          </w:p>
          <w:p w14:paraId="041FEDAA"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u w:val="single"/>
              </w:rPr>
              <w:t>Localisation</w:t>
            </w:r>
            <w:r w:rsidRPr="000C6AAA">
              <w:rPr>
                <w:rFonts w:ascii="Calibri" w:hAnsi="Calibri" w:cs="Calibri"/>
                <w:color w:val="000000" w:themeColor="text1"/>
              </w:rPr>
              <w:t> :</w:t>
            </w:r>
          </w:p>
          <w:p w14:paraId="57ED3CB7"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rPr>
              <w:t>Bruxelles ou Namur ou Ottignies ou Nivelles</w:t>
            </w:r>
          </w:p>
          <w:p w14:paraId="433F2DE5"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rPr>
              <w:t>À moins de 2 km d’une gare SNCB</w:t>
            </w:r>
          </w:p>
          <w:p w14:paraId="69D075DE" w14:textId="77777777" w:rsidR="00642C41" w:rsidRPr="000C6AAA" w:rsidRDefault="00642C41" w:rsidP="00503271">
            <w:pPr>
              <w:rPr>
                <w:rFonts w:ascii="Calibri" w:hAnsi="Calibri" w:cs="Calibri"/>
                <w:color w:val="000000" w:themeColor="text1"/>
              </w:rPr>
            </w:pPr>
          </w:p>
          <w:p w14:paraId="7D46B104"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rPr>
              <w:t>Contenu type des ateliers : introduire (30 min à 1h) en posant le cadre de fonctionnement et en recueillant les attentes et les représentations, apports théoriques et exemples (2 à 2h30), répondre aux questions (30 min à 1h), et faciliter les interactions au sein du groupe et animer des exercices de mise en pratique (individuel, petit groupe, grand groupe : 2h à 3h), conclusion et évaluation (30 à 45 min)</w:t>
            </w:r>
          </w:p>
          <w:p w14:paraId="1C01F1D2" w14:textId="77777777" w:rsidR="00642C41" w:rsidRPr="000C6AAA" w:rsidRDefault="00642C41" w:rsidP="00503271">
            <w:pPr>
              <w:rPr>
                <w:rFonts w:ascii="Calibri" w:hAnsi="Calibri" w:cs="Calibri"/>
                <w:color w:val="000000" w:themeColor="text1"/>
              </w:rPr>
            </w:pPr>
          </w:p>
          <w:p w14:paraId="11A6D970"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rPr>
              <w:t>Prestations attendues de la part des opérateurs : préparer des supports de présentation et des outils d’animation, participer à une réunion de préparation, animer l’atelier, mettre à disposition les supports d’animation, compléter le formulaire d’évaluation, participer à une réunion d’évaluation</w:t>
            </w:r>
          </w:p>
          <w:p w14:paraId="48F0507D"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rPr>
              <w:t>Sauf exception, les ateliers d’initiation seront un complément aux ateliers d’initiation sur les mêmes thèmes. Pour les thèmes avec*, l’opérateur qui propose une offre d’atelier sur un thème devra proposer également un webinaire sur le même thème en précisant l’articulation entre les deux modalités (en quoi il y a complémentarité et non redondance).</w:t>
            </w:r>
          </w:p>
          <w:p w14:paraId="464CAB18"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rPr>
              <w:t>Si aucune offre combinée (webinaire &amp; atelier) n’est jugée satisfaisante, le pouvoir adjudicateur se réserve le choix de ne retenir qu’une des deux modalités ou de n’en retenir aucune.</w:t>
            </w:r>
          </w:p>
          <w:p w14:paraId="064C8FD7" w14:textId="77777777" w:rsidR="00642C41" w:rsidRPr="000C6AAA" w:rsidRDefault="00642C41" w:rsidP="00503271">
            <w:pPr>
              <w:rPr>
                <w:rFonts w:ascii="Calibri" w:hAnsi="Calibri" w:cs="Calibri"/>
                <w:color w:val="000000" w:themeColor="text1"/>
              </w:rPr>
            </w:pPr>
          </w:p>
          <w:p w14:paraId="4236CF99" w14:textId="77777777" w:rsidR="00642C41" w:rsidRPr="000C6AAA" w:rsidRDefault="00642C41" w:rsidP="00503271">
            <w:pPr>
              <w:rPr>
                <w:rFonts w:ascii="Calibri" w:hAnsi="Calibri" w:cs="Calibri"/>
                <w:color w:val="000000" w:themeColor="text1"/>
                <w:u w:val="single"/>
              </w:rPr>
            </w:pPr>
            <w:r w:rsidRPr="000C6AAA">
              <w:rPr>
                <w:rFonts w:ascii="Calibri" w:hAnsi="Calibri" w:cs="Calibri"/>
                <w:color w:val="000000" w:themeColor="text1"/>
                <w:u w:val="single"/>
              </w:rPr>
              <w:t>Participation</w:t>
            </w:r>
          </w:p>
          <w:p w14:paraId="4BC6E5AA"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rPr>
              <w:t>Profil :</w:t>
            </w:r>
          </w:p>
          <w:p w14:paraId="286596BB" w14:textId="77777777" w:rsidR="00642C41" w:rsidRPr="000C6AAA" w:rsidRDefault="00642C41" w:rsidP="00721CE0">
            <w:pPr>
              <w:pStyle w:val="Paragraphedeliste"/>
              <w:numPr>
                <w:ilvl w:val="0"/>
                <w:numId w:val="5"/>
              </w:numPr>
              <w:rPr>
                <w:rFonts w:ascii="Calibri" w:hAnsi="Calibri" w:cs="Calibri"/>
                <w:color w:val="000000" w:themeColor="text1"/>
                <w:lang w:val="fr-BE"/>
              </w:rPr>
            </w:pPr>
            <w:r w:rsidRPr="000C6AAA">
              <w:rPr>
                <w:rFonts w:ascii="Calibri" w:hAnsi="Calibri" w:cs="Calibri"/>
                <w:color w:val="000000" w:themeColor="text1"/>
                <w:lang w:val="fr-BE"/>
              </w:rPr>
              <w:t>Personnes mandatées au sein de leur organisation concernant les risques psychosociaux (e.a. membres de l’organe d’administration, direction et ligne hiérarchique, conseil en prévention, personne de confiance, délégation syndicale et CPPT…)</w:t>
            </w:r>
          </w:p>
          <w:p w14:paraId="5C5453F5" w14:textId="77777777" w:rsidR="00642C41" w:rsidRPr="000C6AAA" w:rsidRDefault="00642C41" w:rsidP="00721CE0">
            <w:pPr>
              <w:pStyle w:val="Paragraphedeliste"/>
              <w:numPr>
                <w:ilvl w:val="0"/>
                <w:numId w:val="5"/>
              </w:numPr>
              <w:rPr>
                <w:rFonts w:ascii="Calibri" w:hAnsi="Calibri" w:cs="Calibri"/>
                <w:color w:val="000000" w:themeColor="text1"/>
                <w:lang w:val="fr-BE"/>
              </w:rPr>
            </w:pPr>
            <w:r w:rsidRPr="000C6AAA">
              <w:rPr>
                <w:rFonts w:ascii="Calibri" w:hAnsi="Calibri" w:cs="Calibri"/>
                <w:color w:val="000000" w:themeColor="text1"/>
                <w:lang w:val="fr-BE"/>
              </w:rPr>
              <w:t xml:space="preserve">Personnes salariées concernées à titre personnel par les risques psychosociaux </w:t>
            </w:r>
          </w:p>
          <w:p w14:paraId="2A25B78B"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rPr>
              <w:t>Nombre : 6 à 15 personnes</w:t>
            </w:r>
          </w:p>
          <w:p w14:paraId="03FF2BA9" w14:textId="77777777" w:rsidR="00642C41" w:rsidRPr="000C6AAA" w:rsidRDefault="00642C41" w:rsidP="00503271">
            <w:pPr>
              <w:rPr>
                <w:rFonts w:ascii="Calibri" w:hAnsi="Calibri" w:cs="Calibri"/>
                <w:color w:val="000000" w:themeColor="text1"/>
                <w:u w:val="single"/>
              </w:rPr>
            </w:pPr>
            <w:r w:rsidRPr="000C6AAA">
              <w:rPr>
                <w:rFonts w:ascii="Calibri" w:hAnsi="Calibri" w:cs="Calibri"/>
                <w:color w:val="000000" w:themeColor="text1"/>
              </w:rPr>
              <w:t>Prérequis : pour la moitié des ateliers : avoir suivi le webinaire sur le même sujet (en direct ou pas)</w:t>
            </w:r>
          </w:p>
          <w:p w14:paraId="6F3AB5E7" w14:textId="77777777" w:rsidR="00642C41" w:rsidRPr="000C6AAA" w:rsidRDefault="00642C41" w:rsidP="00503271">
            <w:pPr>
              <w:rPr>
                <w:rFonts w:ascii="Calibri" w:hAnsi="Calibri" w:cs="Calibri"/>
                <w:color w:val="000000" w:themeColor="text1"/>
              </w:rPr>
            </w:pPr>
          </w:p>
          <w:p w14:paraId="3A615202"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u w:val="single"/>
              </w:rPr>
              <w:t>Programmation</w:t>
            </w:r>
            <w:r w:rsidRPr="000C6AAA">
              <w:rPr>
                <w:rFonts w:ascii="Calibri" w:hAnsi="Calibri" w:cs="Calibri"/>
                <w:color w:val="000000" w:themeColor="text1"/>
              </w:rPr>
              <w:t> :</w:t>
            </w:r>
          </w:p>
          <w:p w14:paraId="4293F091"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rPr>
              <w:t>Du lundi au vendredi</w:t>
            </w:r>
          </w:p>
          <w:p w14:paraId="4080BC59"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rPr>
              <w:lastRenderedPageBreak/>
              <w:t>Excepté vacances scolaires de l’enseignement secondaire francophone</w:t>
            </w:r>
          </w:p>
          <w:p w14:paraId="25C67BB9" w14:textId="0FD03242"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rPr>
              <w:t>Volume : 1</w:t>
            </w:r>
            <w:r w:rsidR="00197419" w:rsidRPr="000C6AAA">
              <w:rPr>
                <w:rFonts w:ascii="Calibri" w:hAnsi="Calibri" w:cs="Calibri"/>
                <w:color w:val="000000" w:themeColor="text1"/>
              </w:rPr>
              <w:t>0</w:t>
            </w:r>
            <w:r w:rsidRPr="000C6AAA">
              <w:rPr>
                <w:rFonts w:ascii="Calibri" w:hAnsi="Calibri" w:cs="Calibri"/>
                <w:color w:val="000000" w:themeColor="text1"/>
              </w:rPr>
              <w:t xml:space="preserve"> ateliers</w:t>
            </w:r>
          </w:p>
          <w:p w14:paraId="4A85366F" w14:textId="77777777" w:rsidR="00642C41" w:rsidRPr="000C6AAA" w:rsidRDefault="00642C41" w:rsidP="00503271">
            <w:pPr>
              <w:rPr>
                <w:rFonts w:ascii="Calibri" w:hAnsi="Calibri" w:cs="Calibri"/>
                <w:color w:val="000000" w:themeColor="text1"/>
              </w:rPr>
            </w:pPr>
          </w:p>
          <w:p w14:paraId="73860C13" w14:textId="0ECD7B50"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u w:val="single"/>
              </w:rPr>
              <w:t>Thèmes</w:t>
            </w:r>
            <w:r w:rsidRPr="000C6AAA">
              <w:rPr>
                <w:rFonts w:ascii="Calibri" w:hAnsi="Calibri" w:cs="Calibri"/>
                <w:color w:val="000000" w:themeColor="text1"/>
              </w:rPr>
              <w:t>:</w:t>
            </w:r>
          </w:p>
          <w:p w14:paraId="33F6B2F9" w14:textId="0DA2AE54" w:rsidR="007E2763" w:rsidRPr="000C6AAA" w:rsidRDefault="007E2763" w:rsidP="00503271">
            <w:pPr>
              <w:rPr>
                <w:rFonts w:ascii="Calibri" w:hAnsi="Calibri" w:cs="Calibri"/>
                <w:color w:val="000000" w:themeColor="text1"/>
              </w:rPr>
            </w:pPr>
            <w:r w:rsidRPr="000C6AAA">
              <w:rPr>
                <w:rFonts w:ascii="Calibri" w:hAnsi="Calibri" w:cs="Calibri"/>
                <w:color w:val="000000" w:themeColor="text1"/>
                <w:u w:val="dotted"/>
              </w:rPr>
              <w:t>Avec webinaire préalable</w:t>
            </w:r>
            <w:r w:rsidRPr="000C6AAA">
              <w:rPr>
                <w:rFonts w:ascii="Calibri" w:hAnsi="Calibri" w:cs="Calibri"/>
                <w:color w:val="000000" w:themeColor="text1"/>
              </w:rPr>
              <w:t> :</w:t>
            </w:r>
          </w:p>
          <w:p w14:paraId="0D4A564F" w14:textId="77777777" w:rsidR="007E2763" w:rsidRPr="000C6AAA" w:rsidRDefault="007E2763" w:rsidP="00721CE0">
            <w:pPr>
              <w:pStyle w:val="Default"/>
              <w:numPr>
                <w:ilvl w:val="0"/>
                <w:numId w:val="12"/>
              </w:numPr>
              <w:jc w:val="both"/>
              <w:rPr>
                <w:rFonts w:ascii="Calibri" w:hAnsi="Calibri" w:cs="Calibri"/>
                <w:sz w:val="22"/>
                <w:szCs w:val="22"/>
                <w:lang w:eastAsia="fr-BE"/>
              </w:rPr>
            </w:pPr>
            <w:r w:rsidRPr="000C6AAA">
              <w:rPr>
                <w:rFonts w:ascii="Calibri" w:hAnsi="Calibri" w:cs="Calibri"/>
                <w:sz w:val="22"/>
                <w:szCs w:val="22"/>
                <w:lang w:eastAsia="fr-BE"/>
              </w:rPr>
              <w:t>Les RPS : les éléments de base de la législation et où s’informer pour aller plus loin &amp; de l’analyse des risques psychosociaux au plan de prévention avec des actions concrètes (1)</w:t>
            </w:r>
          </w:p>
          <w:p w14:paraId="77DDDD4D" w14:textId="77777777" w:rsidR="007E2763" w:rsidRPr="000C6AAA" w:rsidRDefault="007E2763" w:rsidP="00721CE0">
            <w:pPr>
              <w:pStyle w:val="Default"/>
              <w:numPr>
                <w:ilvl w:val="0"/>
                <w:numId w:val="12"/>
              </w:numPr>
              <w:jc w:val="both"/>
              <w:rPr>
                <w:rFonts w:ascii="Calibri" w:hAnsi="Calibri" w:cs="Calibri"/>
                <w:sz w:val="22"/>
                <w:szCs w:val="22"/>
                <w:lang w:eastAsia="fr-BE"/>
              </w:rPr>
            </w:pPr>
            <w:r w:rsidRPr="000C6AAA">
              <w:rPr>
                <w:rFonts w:ascii="Calibri" w:hAnsi="Calibri" w:cs="Calibri"/>
                <w:sz w:val="22"/>
                <w:szCs w:val="22"/>
                <w:lang w:eastAsia="fr-BE"/>
              </w:rPr>
              <w:t>Clés pour faciliter l’intégration et la réintégration à l’emploi (1)</w:t>
            </w:r>
          </w:p>
          <w:p w14:paraId="157FD38D" w14:textId="77777777" w:rsidR="007E2763" w:rsidRPr="000C6AAA" w:rsidRDefault="007E2763" w:rsidP="00721CE0">
            <w:pPr>
              <w:pStyle w:val="Default"/>
              <w:numPr>
                <w:ilvl w:val="0"/>
                <w:numId w:val="12"/>
              </w:numPr>
              <w:jc w:val="both"/>
              <w:rPr>
                <w:rFonts w:ascii="Calibri" w:hAnsi="Calibri" w:cs="Calibri"/>
                <w:sz w:val="22"/>
                <w:szCs w:val="22"/>
                <w:lang w:eastAsia="fr-BE"/>
              </w:rPr>
            </w:pPr>
            <w:r w:rsidRPr="000C6AAA">
              <w:rPr>
                <w:rFonts w:ascii="Calibri" w:hAnsi="Calibri" w:cs="Calibri"/>
                <w:sz w:val="22"/>
                <w:szCs w:val="22"/>
                <w:lang w:eastAsia="fr-BE"/>
              </w:rPr>
              <w:t>Comment se préparer à réintégrer l’emploi après une période de maladie de longue durée ? (2)</w:t>
            </w:r>
          </w:p>
          <w:p w14:paraId="63E3965F" w14:textId="13C72727" w:rsidR="007E2763" w:rsidRPr="000C6AAA" w:rsidRDefault="007E2763" w:rsidP="00721CE0">
            <w:pPr>
              <w:pStyle w:val="Default"/>
              <w:numPr>
                <w:ilvl w:val="0"/>
                <w:numId w:val="12"/>
              </w:numPr>
              <w:jc w:val="both"/>
              <w:rPr>
                <w:rFonts w:ascii="Calibri" w:hAnsi="Calibri" w:cs="Calibri"/>
                <w:sz w:val="22"/>
                <w:szCs w:val="22"/>
                <w:lang w:eastAsia="fr-BE"/>
              </w:rPr>
            </w:pPr>
            <w:r w:rsidRPr="000C6AAA">
              <w:rPr>
                <w:rFonts w:ascii="Calibri" w:hAnsi="Calibri" w:cs="Calibri"/>
                <w:sz w:val="22"/>
                <w:szCs w:val="22"/>
                <w:lang w:eastAsia="fr-BE"/>
              </w:rPr>
              <w:t xml:space="preserve">Prévenir le stress et l’épuisement professionnel / burnout </w:t>
            </w:r>
            <w:r w:rsidR="001F4E38" w:rsidRPr="000C6AAA">
              <w:rPr>
                <w:rFonts w:ascii="Calibri" w:hAnsi="Calibri" w:cs="Calibri"/>
                <w:sz w:val="22"/>
                <w:szCs w:val="22"/>
                <w:lang w:eastAsia="fr-BE"/>
              </w:rPr>
              <w:t>+</w:t>
            </w:r>
            <w:r w:rsidRPr="000C6AAA">
              <w:rPr>
                <w:rFonts w:ascii="Calibri" w:hAnsi="Calibri" w:cs="Calibri"/>
                <w:sz w:val="22"/>
                <w:szCs w:val="22"/>
                <w:lang w:eastAsia="fr-BE"/>
              </w:rPr>
              <w:t xml:space="preserve"> Clés pour prévenir le stress / le traumatisme vicariant (1 &amp; 2)</w:t>
            </w:r>
          </w:p>
          <w:p w14:paraId="2D0CA5A9" w14:textId="77777777" w:rsidR="007E2763" w:rsidRPr="000C6AAA" w:rsidRDefault="007E2763" w:rsidP="00721CE0">
            <w:pPr>
              <w:pStyle w:val="Default"/>
              <w:numPr>
                <w:ilvl w:val="0"/>
                <w:numId w:val="12"/>
              </w:numPr>
              <w:jc w:val="both"/>
              <w:rPr>
                <w:rFonts w:ascii="Calibri" w:hAnsi="Calibri" w:cs="Calibri"/>
                <w:sz w:val="22"/>
                <w:szCs w:val="22"/>
                <w:lang w:eastAsia="fr-BE"/>
              </w:rPr>
            </w:pPr>
            <w:r w:rsidRPr="000C6AAA">
              <w:rPr>
                <w:rFonts w:ascii="Calibri" w:hAnsi="Calibri" w:cs="Calibri"/>
                <w:sz w:val="22"/>
                <w:szCs w:val="22"/>
                <w:lang w:eastAsia="fr-BE"/>
              </w:rPr>
              <w:t>Rôle, missions et tâches de la personne de confiance (1)</w:t>
            </w:r>
          </w:p>
          <w:p w14:paraId="3BE0AE26" w14:textId="77777777" w:rsidR="007E2763" w:rsidRPr="000C6AAA" w:rsidRDefault="007E2763" w:rsidP="00503271">
            <w:pPr>
              <w:pStyle w:val="Default"/>
              <w:jc w:val="both"/>
              <w:rPr>
                <w:rFonts w:ascii="Calibri" w:hAnsi="Calibri" w:cs="Calibri"/>
                <w:sz w:val="22"/>
                <w:szCs w:val="22"/>
                <w:lang w:eastAsia="fr-BE"/>
              </w:rPr>
            </w:pPr>
          </w:p>
          <w:p w14:paraId="6509E3A4" w14:textId="778E8FDA" w:rsidR="007E2763" w:rsidRPr="000C6AAA" w:rsidRDefault="007E2763" w:rsidP="00503271">
            <w:pPr>
              <w:pStyle w:val="Default"/>
              <w:jc w:val="both"/>
              <w:rPr>
                <w:rFonts w:ascii="Calibri" w:hAnsi="Calibri" w:cs="Calibri"/>
                <w:sz w:val="22"/>
                <w:szCs w:val="22"/>
                <w:lang w:eastAsia="fr-BE"/>
              </w:rPr>
            </w:pPr>
            <w:r w:rsidRPr="000C6AAA">
              <w:rPr>
                <w:rFonts w:ascii="Calibri" w:hAnsi="Calibri" w:cs="Calibri"/>
                <w:sz w:val="22"/>
                <w:szCs w:val="22"/>
                <w:u w:val="dotted"/>
                <w:lang w:eastAsia="fr-BE"/>
              </w:rPr>
              <w:t>Sans webinaire préalable</w:t>
            </w:r>
            <w:r w:rsidRPr="000C6AAA">
              <w:rPr>
                <w:rFonts w:ascii="Calibri" w:hAnsi="Calibri" w:cs="Calibri"/>
                <w:sz w:val="22"/>
                <w:szCs w:val="22"/>
                <w:lang w:eastAsia="fr-BE"/>
              </w:rPr>
              <w:t> :</w:t>
            </w:r>
          </w:p>
          <w:p w14:paraId="49D36E3B" w14:textId="77777777" w:rsidR="00272A4F" w:rsidRPr="000C6AAA" w:rsidRDefault="00272A4F" w:rsidP="00721CE0">
            <w:pPr>
              <w:pStyle w:val="Paragraphedeliste"/>
              <w:numPr>
                <w:ilvl w:val="0"/>
                <w:numId w:val="12"/>
              </w:numPr>
              <w:rPr>
                <w:rFonts w:ascii="Calibri" w:hAnsi="Calibri" w:cs="Calibri"/>
                <w:color w:val="000000" w:themeColor="text1"/>
                <w:lang w:val="fr-BE"/>
              </w:rPr>
            </w:pPr>
            <w:r w:rsidRPr="000C6AAA">
              <w:rPr>
                <w:rFonts w:ascii="Calibri" w:hAnsi="Calibri" w:cs="Calibri"/>
                <w:color w:val="000000" w:themeColor="text1"/>
                <w:lang w:val="fr-BE"/>
              </w:rPr>
              <w:t>Responsable d’équipe : comment mettre en œuvre un management bienveillant et soutenant ? (1)</w:t>
            </w:r>
          </w:p>
          <w:p w14:paraId="4F38A2ED" w14:textId="77777777" w:rsidR="00272A4F" w:rsidRPr="000C6AAA" w:rsidRDefault="00272A4F" w:rsidP="00721CE0">
            <w:pPr>
              <w:pStyle w:val="Paragraphedeliste"/>
              <w:numPr>
                <w:ilvl w:val="0"/>
                <w:numId w:val="12"/>
              </w:numPr>
              <w:rPr>
                <w:rFonts w:ascii="Calibri" w:hAnsi="Calibri" w:cs="Calibri"/>
                <w:color w:val="000000" w:themeColor="text1"/>
                <w:lang w:val="fr-BE"/>
              </w:rPr>
            </w:pPr>
            <w:r w:rsidRPr="000C6AAA">
              <w:rPr>
                <w:rFonts w:ascii="Calibri" w:hAnsi="Calibri" w:cs="Calibri"/>
                <w:color w:val="000000" w:themeColor="text1"/>
                <w:lang w:val="fr-BE"/>
              </w:rPr>
              <w:t>Responsable d’équipe : comment prendre soin de soi et ne pas craquer ? (1)</w:t>
            </w:r>
          </w:p>
          <w:p w14:paraId="4ACF419A" w14:textId="244E161A" w:rsidR="00272A4F" w:rsidRPr="000C6AAA" w:rsidRDefault="00272A4F" w:rsidP="00721CE0">
            <w:pPr>
              <w:pStyle w:val="Paragraphedeliste"/>
              <w:numPr>
                <w:ilvl w:val="0"/>
                <w:numId w:val="12"/>
              </w:numPr>
              <w:rPr>
                <w:rFonts w:ascii="Calibri" w:hAnsi="Calibri" w:cs="Calibri"/>
                <w:color w:val="000000" w:themeColor="text1"/>
                <w:lang w:val="fr-BE"/>
              </w:rPr>
            </w:pPr>
            <w:r w:rsidRPr="000C6AAA">
              <w:rPr>
                <w:rFonts w:ascii="Calibri" w:hAnsi="Calibri" w:cs="Calibri"/>
                <w:color w:val="000000" w:themeColor="text1"/>
                <w:lang w:val="fr-BE"/>
              </w:rPr>
              <w:t>Prévention et gestion d</w:t>
            </w:r>
            <w:r w:rsidR="007E2763" w:rsidRPr="000C6AAA">
              <w:rPr>
                <w:rFonts w:ascii="Calibri" w:hAnsi="Calibri" w:cs="Calibri"/>
                <w:color w:val="000000" w:themeColor="text1"/>
                <w:lang w:val="fr-BE"/>
              </w:rPr>
              <w:t xml:space="preserve">e la violence et </w:t>
            </w:r>
            <w:r w:rsidRPr="000C6AAA">
              <w:rPr>
                <w:rFonts w:ascii="Calibri" w:hAnsi="Calibri" w:cs="Calibri"/>
                <w:color w:val="000000" w:themeColor="text1"/>
                <w:lang w:val="fr-BE"/>
              </w:rPr>
              <w:t xml:space="preserve">harcèlement </w:t>
            </w:r>
            <w:r w:rsidR="007E2763" w:rsidRPr="000C6AAA">
              <w:rPr>
                <w:rFonts w:ascii="Calibri" w:hAnsi="Calibri" w:cs="Calibri"/>
                <w:color w:val="000000" w:themeColor="text1"/>
                <w:lang w:val="fr-BE"/>
              </w:rPr>
              <w:t xml:space="preserve">d’ordre </w:t>
            </w:r>
            <w:r w:rsidRPr="000C6AAA">
              <w:rPr>
                <w:rFonts w:ascii="Calibri" w:hAnsi="Calibri" w:cs="Calibri"/>
                <w:color w:val="000000" w:themeColor="text1"/>
                <w:lang w:val="fr-BE"/>
              </w:rPr>
              <w:t xml:space="preserve">moral </w:t>
            </w:r>
            <w:r w:rsidR="007E2763" w:rsidRPr="000C6AAA">
              <w:rPr>
                <w:rFonts w:ascii="Calibri" w:hAnsi="Calibri" w:cs="Calibri"/>
                <w:color w:val="000000" w:themeColor="text1"/>
                <w:lang w:val="fr-BE"/>
              </w:rPr>
              <w:t>ou</w:t>
            </w:r>
            <w:r w:rsidRPr="000C6AAA">
              <w:rPr>
                <w:rFonts w:ascii="Calibri" w:hAnsi="Calibri" w:cs="Calibri"/>
                <w:color w:val="000000" w:themeColor="text1"/>
                <w:lang w:val="fr-BE"/>
              </w:rPr>
              <w:t xml:space="preserve"> sexuel </w:t>
            </w:r>
            <w:r w:rsidR="007E2763" w:rsidRPr="000C6AAA">
              <w:rPr>
                <w:rFonts w:ascii="Calibri" w:hAnsi="Calibri" w:cs="Calibri"/>
                <w:color w:val="000000" w:themeColor="text1"/>
                <w:lang w:val="fr-BE"/>
              </w:rPr>
              <w:t xml:space="preserve">ou sexiste </w:t>
            </w:r>
            <w:r w:rsidRPr="000C6AAA">
              <w:rPr>
                <w:rFonts w:ascii="Calibri" w:hAnsi="Calibri" w:cs="Calibri"/>
                <w:color w:val="000000" w:themeColor="text1"/>
                <w:lang w:val="fr-BE"/>
              </w:rPr>
              <w:t>(1 &amp; 2)</w:t>
            </w:r>
          </w:p>
          <w:p w14:paraId="0C14932E" w14:textId="77777777" w:rsidR="00272A4F" w:rsidRPr="000C6AAA" w:rsidRDefault="00272A4F" w:rsidP="00721CE0">
            <w:pPr>
              <w:pStyle w:val="Paragraphedeliste"/>
              <w:numPr>
                <w:ilvl w:val="0"/>
                <w:numId w:val="12"/>
              </w:numPr>
              <w:rPr>
                <w:rFonts w:ascii="Calibri" w:hAnsi="Calibri" w:cs="Calibri"/>
                <w:color w:val="000000" w:themeColor="text1"/>
                <w:lang w:val="fr-BE"/>
              </w:rPr>
            </w:pPr>
            <w:r w:rsidRPr="000C6AAA">
              <w:rPr>
                <w:rFonts w:ascii="Calibri" w:hAnsi="Calibri" w:cs="Calibri"/>
                <w:color w:val="000000" w:themeColor="text1"/>
                <w:lang w:val="fr-BE"/>
              </w:rPr>
              <w:t>Prévenir et gérer l’agressivité du public et des tiers (1 &amp; 2)</w:t>
            </w:r>
          </w:p>
          <w:p w14:paraId="497232EB" w14:textId="0C5F0436" w:rsidR="00272A4F" w:rsidRPr="000C6AAA" w:rsidRDefault="00272A4F" w:rsidP="00721CE0">
            <w:pPr>
              <w:pStyle w:val="Paragraphedeliste"/>
              <w:numPr>
                <w:ilvl w:val="0"/>
                <w:numId w:val="12"/>
              </w:numPr>
              <w:rPr>
                <w:rFonts w:ascii="Calibri" w:hAnsi="Calibri" w:cs="Calibri"/>
                <w:color w:val="000000" w:themeColor="text1"/>
                <w:lang w:val="fr-BE"/>
              </w:rPr>
            </w:pPr>
            <w:r w:rsidRPr="000C6AAA">
              <w:rPr>
                <w:rFonts w:ascii="Calibri" w:hAnsi="Calibri" w:cs="Calibri"/>
                <w:color w:val="000000" w:themeColor="text1"/>
                <w:lang w:val="fr-BE"/>
              </w:rPr>
              <w:t>Faire équipe : comment l’équipe est une ressource pour prévenir les RPS (1 &amp; 2)</w:t>
            </w:r>
          </w:p>
          <w:p w14:paraId="1BFCF19C" w14:textId="77777777" w:rsidR="00642C41" w:rsidRPr="000C6AAA" w:rsidRDefault="00642C41" w:rsidP="00503271">
            <w:pPr>
              <w:rPr>
                <w:rFonts w:ascii="Calibri" w:hAnsi="Calibri" w:cs="Calibri"/>
                <w:color w:val="000000" w:themeColor="text1"/>
                <w:sz w:val="4"/>
                <w:szCs w:val="4"/>
              </w:rPr>
            </w:pPr>
          </w:p>
          <w:p w14:paraId="48C87342" w14:textId="77777777" w:rsidR="00A71E4C" w:rsidRDefault="00A71E4C" w:rsidP="00A71E4C">
            <w:pPr>
              <w:rPr>
                <w:rFonts w:cstheme="minorHAnsi"/>
                <w:color w:val="000000" w:themeColor="text1"/>
                <w:u w:val="single"/>
              </w:rPr>
            </w:pPr>
          </w:p>
          <w:p w14:paraId="4CFA8903" w14:textId="77777777" w:rsidR="00A71E4C" w:rsidRDefault="00A71E4C" w:rsidP="00A71E4C">
            <w:pPr>
              <w:rPr>
                <w:rFonts w:cstheme="minorHAnsi"/>
                <w:color w:val="000000" w:themeColor="text1"/>
                <w:u w:val="single"/>
              </w:rPr>
            </w:pPr>
            <w:r>
              <w:rPr>
                <w:rFonts w:cstheme="minorHAnsi"/>
                <w:color w:val="000000" w:themeColor="text1"/>
                <w:u w:val="single"/>
              </w:rPr>
              <w:t>Evaluation :</w:t>
            </w:r>
          </w:p>
          <w:p w14:paraId="4267105B" w14:textId="77777777" w:rsidR="00A71E4C" w:rsidRDefault="00A71E4C" w:rsidP="00A71E4C">
            <w:pPr>
              <w:rPr>
                <w:rFonts w:cstheme="minorHAnsi"/>
                <w:color w:val="000000" w:themeColor="text1"/>
              </w:rPr>
            </w:pPr>
            <w:r w:rsidRPr="00C52382">
              <w:rPr>
                <w:rFonts w:cstheme="minorHAnsi"/>
                <w:color w:val="000000" w:themeColor="text1"/>
              </w:rPr>
              <w:t xml:space="preserve">L’opérateur, à la fin de chaque </w:t>
            </w:r>
            <w:r>
              <w:rPr>
                <w:rFonts w:cstheme="minorHAnsi"/>
                <w:color w:val="000000" w:themeColor="text1"/>
              </w:rPr>
              <w:t>atelier</w:t>
            </w:r>
            <w:r w:rsidRPr="00C52382">
              <w:rPr>
                <w:rFonts w:cstheme="minorHAnsi"/>
                <w:color w:val="000000" w:themeColor="text1"/>
              </w:rPr>
              <w:t>, sera invité à remplir</w:t>
            </w:r>
            <w:r>
              <w:rPr>
                <w:rFonts w:cstheme="minorHAnsi"/>
                <w:color w:val="000000" w:themeColor="text1"/>
              </w:rPr>
              <w:t xml:space="preserve"> un formulaire d’évaluation en ligne. Les prestations liées à cette évaluation ne sont pas facturables.</w:t>
            </w:r>
          </w:p>
          <w:p w14:paraId="0FE431E3" w14:textId="77777777" w:rsidR="00006BC6" w:rsidRPr="000C6AAA" w:rsidRDefault="00006BC6" w:rsidP="00006BC6">
            <w:pPr>
              <w:rPr>
                <w:rFonts w:ascii="Calibri" w:hAnsi="Calibri" w:cs="Calibri"/>
                <w:color w:val="000000" w:themeColor="text1"/>
                <w:u w:val="single"/>
              </w:rPr>
            </w:pPr>
          </w:p>
          <w:p w14:paraId="31B30879" w14:textId="59C5AF55" w:rsidR="00006BC6" w:rsidRPr="000C6AAA" w:rsidRDefault="00006BC6" w:rsidP="00006BC6">
            <w:pPr>
              <w:rPr>
                <w:rFonts w:ascii="Calibri" w:hAnsi="Calibri" w:cs="Calibri"/>
                <w:color w:val="000000" w:themeColor="text1"/>
              </w:rPr>
            </w:pPr>
            <w:r w:rsidRPr="000C6AAA">
              <w:rPr>
                <w:rFonts w:ascii="Calibri" w:hAnsi="Calibri" w:cs="Calibri"/>
                <w:color w:val="000000" w:themeColor="text1"/>
                <w:u w:val="single"/>
              </w:rPr>
              <w:t>Prix :</w:t>
            </w:r>
          </w:p>
          <w:p w14:paraId="5B2A23C4" w14:textId="2A545C54" w:rsidR="00642C41" w:rsidRPr="000C6AAA" w:rsidRDefault="00006BC6" w:rsidP="00503271">
            <w:pPr>
              <w:rPr>
                <w:rFonts w:ascii="Calibri" w:hAnsi="Calibri" w:cs="Calibri"/>
                <w:color w:val="000000" w:themeColor="text1"/>
              </w:rPr>
            </w:pPr>
            <w:r w:rsidRPr="000C6AAA">
              <w:rPr>
                <w:rFonts w:ascii="Calibri" w:hAnsi="Calibri" w:cs="Calibri"/>
                <w:color w:val="000000" w:themeColor="text1"/>
              </w:rPr>
              <w:t xml:space="preserve">Financement maximum : </w:t>
            </w:r>
            <w:r w:rsidR="007E2763" w:rsidRPr="000C6AAA">
              <w:rPr>
                <w:rFonts w:ascii="Calibri" w:hAnsi="Calibri" w:cs="Calibri"/>
                <w:color w:val="000000" w:themeColor="text1"/>
              </w:rPr>
              <w:t>1000</w:t>
            </w:r>
            <w:r w:rsidR="00642C41" w:rsidRPr="000C6AAA">
              <w:rPr>
                <w:rFonts w:ascii="Calibri" w:hAnsi="Calibri" w:cs="Calibri"/>
                <w:color w:val="000000" w:themeColor="text1"/>
              </w:rPr>
              <w:t xml:space="preserve">€ </w:t>
            </w:r>
            <w:r w:rsidR="007E2763" w:rsidRPr="000C6AAA">
              <w:rPr>
                <w:rFonts w:ascii="Calibri" w:hAnsi="Calibri" w:cs="Calibri"/>
                <w:color w:val="000000" w:themeColor="text1"/>
              </w:rPr>
              <w:t>HTVA</w:t>
            </w:r>
            <w:r w:rsidR="00642C41" w:rsidRPr="000C6AAA">
              <w:rPr>
                <w:rFonts w:ascii="Calibri" w:hAnsi="Calibri" w:cs="Calibri"/>
                <w:color w:val="000000" w:themeColor="text1"/>
              </w:rPr>
              <w:t xml:space="preserve"> par atelier</w:t>
            </w:r>
          </w:p>
          <w:p w14:paraId="7AAAF56F" w14:textId="77777777" w:rsidR="00642C41" w:rsidRPr="00481B8A" w:rsidRDefault="00642C41" w:rsidP="00503271">
            <w:pPr>
              <w:rPr>
                <w:rFonts w:ascii="Calibri" w:hAnsi="Calibri" w:cs="Calibri"/>
                <w:color w:val="000000" w:themeColor="text1"/>
              </w:rPr>
            </w:pPr>
            <w:r w:rsidRPr="000C6AAA">
              <w:rPr>
                <w:rFonts w:ascii="Calibri" w:hAnsi="Calibri" w:cs="Calibri"/>
                <w:color w:val="000000" w:themeColor="text1"/>
              </w:rPr>
              <w:t xml:space="preserve">Tous frais compris (préparation, </w:t>
            </w:r>
            <w:r w:rsidRPr="00481B8A">
              <w:rPr>
                <w:rFonts w:ascii="Calibri" w:hAnsi="Calibri" w:cs="Calibri"/>
                <w:color w:val="000000" w:themeColor="text1"/>
              </w:rPr>
              <w:t>animation, location de salle et catering [boissons mises à disposition], évaluation [formulaire en ligne])</w:t>
            </w:r>
          </w:p>
          <w:p w14:paraId="0B969E5C" w14:textId="79C37E31" w:rsidR="00642C41" w:rsidRPr="00481B8A" w:rsidRDefault="00006BC6" w:rsidP="00503271">
            <w:pPr>
              <w:rPr>
                <w:rFonts w:ascii="Calibri" w:hAnsi="Calibri" w:cs="Calibri"/>
                <w:color w:val="000000" w:themeColor="text1"/>
              </w:rPr>
            </w:pPr>
            <w:r w:rsidRPr="00481B8A">
              <w:rPr>
                <w:rFonts w:ascii="Calibri" w:hAnsi="Calibri" w:cs="Calibri"/>
                <w:color w:val="000000" w:themeColor="text1"/>
              </w:rPr>
              <w:t xml:space="preserve">Financement maximum : en </w:t>
            </w:r>
            <w:r w:rsidR="00642C41" w:rsidRPr="00481B8A">
              <w:rPr>
                <w:rFonts w:ascii="Calibri" w:hAnsi="Calibri" w:cs="Calibri"/>
                <w:color w:val="000000" w:themeColor="text1"/>
              </w:rPr>
              <w:t xml:space="preserve">cas de reprogrammation : </w:t>
            </w:r>
            <w:r w:rsidR="007E2763" w:rsidRPr="00481B8A">
              <w:rPr>
                <w:rFonts w:ascii="Calibri" w:hAnsi="Calibri" w:cs="Calibri"/>
                <w:color w:val="000000" w:themeColor="text1"/>
              </w:rPr>
              <w:t>1000</w:t>
            </w:r>
            <w:r w:rsidR="00642C41" w:rsidRPr="00481B8A">
              <w:rPr>
                <w:rFonts w:ascii="Calibri" w:hAnsi="Calibri" w:cs="Calibri"/>
                <w:color w:val="000000" w:themeColor="text1"/>
              </w:rPr>
              <w:t xml:space="preserve">€ </w:t>
            </w:r>
            <w:r w:rsidR="007E2763" w:rsidRPr="00481B8A">
              <w:rPr>
                <w:rFonts w:ascii="Calibri" w:hAnsi="Calibri" w:cs="Calibri"/>
                <w:color w:val="000000" w:themeColor="text1"/>
              </w:rPr>
              <w:t>HTVA</w:t>
            </w:r>
            <w:r w:rsidR="00642C41" w:rsidRPr="00481B8A">
              <w:rPr>
                <w:rFonts w:ascii="Calibri" w:hAnsi="Calibri" w:cs="Calibri"/>
                <w:color w:val="000000" w:themeColor="text1"/>
              </w:rPr>
              <w:t xml:space="preserve"> par atelier</w:t>
            </w:r>
          </w:p>
          <w:p w14:paraId="34FFA324" w14:textId="0FD5F280" w:rsidR="008065B9" w:rsidRPr="00481B8A" w:rsidRDefault="008065B9" w:rsidP="008065B9">
            <w:pPr>
              <w:rPr>
                <w:rFonts w:ascii="Calibri" w:hAnsi="Calibri" w:cs="Calibri"/>
                <w:color w:val="000000" w:themeColor="text1"/>
              </w:rPr>
            </w:pPr>
            <w:r w:rsidRPr="00481B8A">
              <w:rPr>
                <w:rFonts w:ascii="Calibri" w:hAnsi="Calibri" w:cs="Calibri"/>
                <w:color w:val="000000" w:themeColor="text1"/>
              </w:rPr>
              <w:t>Mode de remise de prix : Forfait pour un atelier, forfait pour une reprogrammation</w:t>
            </w:r>
          </w:p>
          <w:p w14:paraId="770F9FC7" w14:textId="30659F04" w:rsidR="003E3155" w:rsidRPr="00481B8A" w:rsidRDefault="003E3155" w:rsidP="00503271">
            <w:pPr>
              <w:rPr>
                <w:rFonts w:ascii="Calibri" w:hAnsi="Calibri" w:cs="Calibri"/>
                <w:color w:val="000000" w:themeColor="text1"/>
              </w:rPr>
            </w:pPr>
            <w:r w:rsidRPr="00481B8A">
              <w:rPr>
                <w:rFonts w:ascii="Calibri" w:hAnsi="Calibri" w:cs="Calibri"/>
                <w:color w:val="000000" w:themeColor="text1"/>
              </w:rPr>
              <w:t>Estimation : 5 reprogrammations</w:t>
            </w:r>
          </w:p>
          <w:p w14:paraId="2C45ECCA" w14:textId="77777777" w:rsidR="00642C41" w:rsidRPr="00481B8A" w:rsidRDefault="00642C41" w:rsidP="00503271">
            <w:pPr>
              <w:rPr>
                <w:rFonts w:ascii="Calibri" w:hAnsi="Calibri" w:cs="Calibri"/>
                <w:color w:val="000000" w:themeColor="text1"/>
              </w:rPr>
            </w:pPr>
          </w:p>
          <w:p w14:paraId="1199D229" w14:textId="77777777" w:rsidR="00642C41" w:rsidRPr="00481B8A" w:rsidRDefault="00642C41" w:rsidP="00503271">
            <w:pPr>
              <w:rPr>
                <w:rFonts w:ascii="Calibri" w:hAnsi="Calibri" w:cs="Calibri"/>
                <w:color w:val="000000" w:themeColor="text1"/>
                <w:u w:val="single"/>
              </w:rPr>
            </w:pPr>
            <w:r w:rsidRPr="00481B8A">
              <w:rPr>
                <w:rFonts w:ascii="Calibri" w:hAnsi="Calibri" w:cs="Calibri"/>
                <w:color w:val="000000" w:themeColor="text1"/>
                <w:u w:val="single"/>
              </w:rPr>
              <w:t>Modalités pratiques :</w:t>
            </w:r>
          </w:p>
          <w:p w14:paraId="55201B07" w14:textId="77777777" w:rsidR="00642C41" w:rsidRPr="00481B8A" w:rsidRDefault="00642C41" w:rsidP="00503271">
            <w:pPr>
              <w:rPr>
                <w:rFonts w:ascii="Calibri" w:hAnsi="Calibri" w:cs="Calibri"/>
                <w:color w:val="000000" w:themeColor="text1"/>
              </w:rPr>
            </w:pPr>
            <w:r w:rsidRPr="00481B8A">
              <w:rPr>
                <w:rFonts w:ascii="Calibri" w:hAnsi="Calibri" w:cs="Calibri"/>
                <w:color w:val="000000" w:themeColor="text1"/>
              </w:rPr>
              <w:t>Réservation des salles et du catering par l’opérateur</w:t>
            </w:r>
          </w:p>
          <w:p w14:paraId="4BB9B4DB" w14:textId="04BEC3C5" w:rsidR="00642C41" w:rsidRPr="00481B8A" w:rsidRDefault="00642C41" w:rsidP="00503271">
            <w:pPr>
              <w:rPr>
                <w:rFonts w:ascii="Calibri" w:hAnsi="Calibri" w:cs="Calibri"/>
                <w:color w:val="000000" w:themeColor="text1"/>
              </w:rPr>
            </w:pPr>
            <w:r w:rsidRPr="00481B8A">
              <w:rPr>
                <w:rFonts w:ascii="Calibri" w:hAnsi="Calibri" w:cs="Calibri"/>
                <w:color w:val="000000" w:themeColor="text1"/>
              </w:rPr>
              <w:t xml:space="preserve">Planification des dates à transmettre à l’APEF pour </w:t>
            </w:r>
            <w:r w:rsidR="003E3155" w:rsidRPr="00481B8A">
              <w:rPr>
                <w:rFonts w:ascii="Calibri" w:hAnsi="Calibri" w:cs="Calibri"/>
                <w:color w:val="000000" w:themeColor="text1"/>
              </w:rPr>
              <w:t>le 15 juin</w:t>
            </w:r>
            <w:r w:rsidRPr="00481B8A">
              <w:rPr>
                <w:rFonts w:ascii="Calibri" w:hAnsi="Calibri" w:cs="Calibri"/>
                <w:color w:val="000000" w:themeColor="text1"/>
              </w:rPr>
              <w:t xml:space="preserve"> 2025</w:t>
            </w:r>
          </w:p>
          <w:p w14:paraId="2E5C232E" w14:textId="01218054" w:rsidR="00642C41" w:rsidRPr="00481B8A" w:rsidRDefault="00642C41" w:rsidP="00503271">
            <w:pPr>
              <w:rPr>
                <w:rFonts w:ascii="Calibri" w:hAnsi="Calibri" w:cs="Calibri"/>
                <w:color w:val="000000" w:themeColor="text1"/>
              </w:rPr>
            </w:pPr>
            <w:r w:rsidRPr="00481B8A">
              <w:rPr>
                <w:rFonts w:ascii="Calibri" w:hAnsi="Calibri" w:cs="Calibri"/>
                <w:color w:val="000000" w:themeColor="text1"/>
              </w:rPr>
              <w:t>Inscription des personnes auprès de l’APEF à partir de</w:t>
            </w:r>
            <w:r w:rsidR="003E3155" w:rsidRPr="00481B8A">
              <w:rPr>
                <w:rFonts w:ascii="Calibri" w:hAnsi="Calibri" w:cs="Calibri"/>
                <w:color w:val="000000" w:themeColor="text1"/>
              </w:rPr>
              <w:t xml:space="preserve"> juillet</w:t>
            </w:r>
            <w:r w:rsidR="004A55A7" w:rsidRPr="00481B8A">
              <w:rPr>
                <w:rFonts w:ascii="Calibri" w:hAnsi="Calibri" w:cs="Calibri"/>
                <w:color w:val="000000" w:themeColor="text1"/>
              </w:rPr>
              <w:t xml:space="preserve"> </w:t>
            </w:r>
            <w:r w:rsidRPr="00481B8A">
              <w:rPr>
                <w:rFonts w:ascii="Calibri" w:hAnsi="Calibri" w:cs="Calibri"/>
                <w:color w:val="000000" w:themeColor="text1"/>
              </w:rPr>
              <w:t>2025</w:t>
            </w:r>
          </w:p>
          <w:p w14:paraId="1FBE6B96" w14:textId="77777777" w:rsidR="00642C41" w:rsidRPr="00481B8A" w:rsidRDefault="00642C41" w:rsidP="00503271">
            <w:pPr>
              <w:rPr>
                <w:rFonts w:ascii="Calibri" w:hAnsi="Calibri" w:cs="Calibri"/>
                <w:color w:val="000000" w:themeColor="text1"/>
              </w:rPr>
            </w:pPr>
            <w:r w:rsidRPr="00481B8A">
              <w:rPr>
                <w:rFonts w:ascii="Calibri" w:hAnsi="Calibri" w:cs="Calibri"/>
                <w:color w:val="000000" w:themeColor="text1"/>
              </w:rPr>
              <w:t>Confirmation ou annulation de l’action 15 jours calendrier avant l’action</w:t>
            </w:r>
          </w:p>
          <w:p w14:paraId="67322518" w14:textId="77777777" w:rsidR="00642C41" w:rsidRPr="00481B8A" w:rsidRDefault="00642C41" w:rsidP="00503271">
            <w:pPr>
              <w:rPr>
                <w:rFonts w:ascii="Calibri" w:hAnsi="Calibri" w:cs="Calibri"/>
                <w:color w:val="000000" w:themeColor="text1"/>
              </w:rPr>
            </w:pPr>
            <w:r w:rsidRPr="00481B8A">
              <w:rPr>
                <w:rFonts w:ascii="Calibri" w:hAnsi="Calibri" w:cs="Calibri"/>
                <w:color w:val="000000" w:themeColor="text1"/>
              </w:rPr>
              <w:t>Transmission à l’opérateur du profil des personnes inscrites 10 jours calendrier avant l’action</w:t>
            </w:r>
          </w:p>
          <w:p w14:paraId="09C5EE20" w14:textId="77777777" w:rsidR="00642C41" w:rsidRPr="000C6AAA" w:rsidRDefault="00642C41" w:rsidP="00503271">
            <w:pPr>
              <w:rPr>
                <w:rFonts w:ascii="Calibri" w:hAnsi="Calibri" w:cs="Calibri"/>
                <w:color w:val="000000" w:themeColor="text1"/>
              </w:rPr>
            </w:pPr>
            <w:r w:rsidRPr="00481B8A">
              <w:rPr>
                <w:rFonts w:ascii="Calibri" w:hAnsi="Calibri" w:cs="Calibri"/>
                <w:color w:val="000000" w:themeColor="text1"/>
              </w:rPr>
              <w:t>Evaluation écrite par les personnes participantes via un document transmis par l’opérateur à la fin de l’atelier</w:t>
            </w:r>
          </w:p>
          <w:p w14:paraId="094D0464"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rPr>
              <w:t>Evaluation en ligne par l’opérateur dans les 15 jours qui suivent l’action</w:t>
            </w:r>
          </w:p>
          <w:p w14:paraId="6AAE1DBB" w14:textId="77777777" w:rsidR="00642C41" w:rsidRPr="000C6AAA" w:rsidRDefault="00642C41" w:rsidP="00503271">
            <w:pPr>
              <w:rPr>
                <w:rFonts w:ascii="Calibri" w:hAnsi="Calibri" w:cs="Calibri"/>
                <w:color w:val="000000" w:themeColor="text1"/>
              </w:rPr>
            </w:pPr>
            <w:r w:rsidRPr="000C6AAA">
              <w:rPr>
                <w:rFonts w:ascii="Calibri" w:hAnsi="Calibri" w:cs="Calibri"/>
                <w:color w:val="000000" w:themeColor="text1"/>
              </w:rPr>
              <w:t>Transmission par l’opérateur des supports utilisés dans les 15 jours qui suivent l’action</w:t>
            </w:r>
          </w:p>
        </w:tc>
      </w:tr>
      <w:bookmarkEnd w:id="32"/>
    </w:tbl>
    <w:p w14:paraId="01683E7A" w14:textId="77777777" w:rsidR="00642C41" w:rsidRPr="000C6AAA" w:rsidRDefault="00642C41" w:rsidP="00503271">
      <w:pPr>
        <w:spacing w:after="0" w:line="240" w:lineRule="auto"/>
        <w:rPr>
          <w:rFonts w:ascii="Calibri" w:hAnsi="Calibri" w:cs="Calibri"/>
          <w:color w:val="000000"/>
        </w:rPr>
      </w:pPr>
    </w:p>
    <w:p w14:paraId="2E38D5AC" w14:textId="083CDC98" w:rsidR="003F209B" w:rsidRPr="000C6AAA" w:rsidRDefault="007264D8" w:rsidP="007264D8">
      <w:pPr>
        <w:pStyle w:val="Default"/>
        <w:jc w:val="both"/>
        <w:rPr>
          <w:rFonts w:ascii="Calibri" w:hAnsi="Calibri" w:cs="Calibri"/>
          <w:b/>
          <w:bCs/>
          <w:i/>
          <w:iCs/>
          <w:color w:val="auto"/>
          <w:lang w:eastAsia="fr-BE"/>
        </w:rPr>
      </w:pPr>
      <w:r w:rsidRPr="000C6AAA">
        <w:rPr>
          <w:rFonts w:ascii="Calibri" w:hAnsi="Calibri" w:cs="Calibri"/>
          <w:b/>
          <w:bCs/>
          <w:i/>
          <w:iCs/>
          <w:color w:val="auto"/>
          <w:lang w:eastAsia="fr-BE"/>
        </w:rPr>
        <w:t>Précautions concernant les i</w:t>
      </w:r>
      <w:r w:rsidR="003F209B" w:rsidRPr="000C6AAA">
        <w:rPr>
          <w:rFonts w:ascii="Calibri" w:hAnsi="Calibri" w:cs="Calibri"/>
          <w:b/>
          <w:bCs/>
          <w:i/>
          <w:iCs/>
          <w:color w:val="auto"/>
          <w:lang w:eastAsia="fr-BE"/>
        </w:rPr>
        <w:t>nterventions collectives en institution</w:t>
      </w:r>
    </w:p>
    <w:p w14:paraId="2798039A" w14:textId="7BFC7EF1" w:rsidR="003F209B" w:rsidRPr="000C6AAA" w:rsidRDefault="003F209B" w:rsidP="003F209B">
      <w:pPr>
        <w:spacing w:after="0" w:line="240" w:lineRule="auto"/>
        <w:rPr>
          <w:rFonts w:ascii="Calibri" w:hAnsi="Calibri" w:cs="Calibri"/>
          <w:color w:val="000000" w:themeColor="text1"/>
        </w:rPr>
      </w:pPr>
      <w:r w:rsidRPr="000C6AAA">
        <w:rPr>
          <w:rFonts w:ascii="Calibri" w:hAnsi="Calibri" w:cs="Calibri"/>
          <w:color w:val="000000" w:themeColor="text1"/>
        </w:rPr>
        <w:t>Une intervention collective en institution concernant les RPS a pour objectif de soutenir l’employeur dans l’élaboration, la mise en œuvre ou l’évaluation de la politique de prévention des risques psychosociaux.</w:t>
      </w:r>
    </w:p>
    <w:p w14:paraId="19BE8F80" w14:textId="74956AA1" w:rsidR="00857648" w:rsidRPr="000C6AAA" w:rsidRDefault="003F209B" w:rsidP="003F209B">
      <w:pPr>
        <w:spacing w:after="0" w:line="240" w:lineRule="auto"/>
        <w:rPr>
          <w:rFonts w:ascii="Calibri" w:hAnsi="Calibri" w:cs="Calibri"/>
          <w:lang w:val="fr-FR"/>
        </w:rPr>
      </w:pPr>
      <w:r w:rsidRPr="000C6AAA">
        <w:rPr>
          <w:rFonts w:ascii="Calibri" w:hAnsi="Calibri" w:cs="Calibri"/>
          <w:lang w:val="fr-FR"/>
        </w:rPr>
        <w:t>Dans les institutions où des organes de concertation sociale sont institués, l’intervention collective devra impliquer les organes de concertation et se concerter</w:t>
      </w:r>
      <w:r w:rsidR="00857648" w:rsidRPr="000C6AAA">
        <w:rPr>
          <w:rFonts w:ascii="Calibri" w:hAnsi="Calibri" w:cs="Calibri"/>
          <w:lang w:val="fr-FR"/>
        </w:rPr>
        <w:t xml:space="preserve"> avec l’ensemble des personnes mandatées dans le cadre de la prévention des risques psychosociaux (employeur</w:t>
      </w:r>
      <w:r w:rsidR="00700624" w:rsidRPr="000C6AAA">
        <w:rPr>
          <w:rFonts w:ascii="Calibri" w:hAnsi="Calibri" w:cs="Calibri"/>
          <w:lang w:val="fr-FR"/>
        </w:rPr>
        <w:t xml:space="preserve"> et ligne hiérarchique</w:t>
      </w:r>
      <w:r w:rsidR="00857648" w:rsidRPr="000C6AAA">
        <w:rPr>
          <w:rFonts w:ascii="Calibri" w:hAnsi="Calibri" w:cs="Calibri"/>
          <w:lang w:val="fr-FR"/>
        </w:rPr>
        <w:t xml:space="preserve">, représentation </w:t>
      </w:r>
      <w:r w:rsidR="00857648" w:rsidRPr="000C6AAA">
        <w:rPr>
          <w:rFonts w:ascii="Calibri" w:hAnsi="Calibri" w:cs="Calibri"/>
          <w:lang w:val="fr-FR"/>
        </w:rPr>
        <w:lastRenderedPageBreak/>
        <w:t xml:space="preserve">syndicale [DS et CPPT], service interne de prévention), </w:t>
      </w:r>
      <w:r w:rsidRPr="000C6AAA">
        <w:rPr>
          <w:rFonts w:ascii="Calibri" w:hAnsi="Calibri" w:cs="Calibri"/>
          <w:lang w:val="fr-FR"/>
        </w:rPr>
        <w:t xml:space="preserve">tant avant que pendant et après les </w:t>
      </w:r>
      <w:r w:rsidR="00857648" w:rsidRPr="000C6AAA">
        <w:rPr>
          <w:rFonts w:ascii="Calibri" w:hAnsi="Calibri" w:cs="Calibri"/>
          <w:lang w:val="fr-FR"/>
        </w:rPr>
        <w:t>interventions</w:t>
      </w:r>
      <w:r w:rsidRPr="000C6AAA">
        <w:rPr>
          <w:rFonts w:ascii="Calibri" w:hAnsi="Calibri" w:cs="Calibri"/>
          <w:lang w:val="fr-FR"/>
        </w:rPr>
        <w:t xml:space="preserve"> mises en place.</w:t>
      </w:r>
      <w:r w:rsidR="00700624" w:rsidRPr="000C6AAA">
        <w:rPr>
          <w:rFonts w:ascii="Calibri" w:hAnsi="Calibri" w:cs="Calibri"/>
          <w:lang w:val="fr-FR"/>
        </w:rPr>
        <w:t xml:space="preserve"> </w:t>
      </w:r>
    </w:p>
    <w:p w14:paraId="74D1EFB4" w14:textId="4089742F" w:rsidR="003F209B" w:rsidRPr="000C6AAA" w:rsidRDefault="00857648" w:rsidP="003F209B">
      <w:pPr>
        <w:spacing w:after="0" w:line="240" w:lineRule="auto"/>
        <w:rPr>
          <w:rFonts w:ascii="Calibri" w:hAnsi="Calibri" w:cs="Calibri"/>
          <w:color w:val="000000" w:themeColor="text1"/>
        </w:rPr>
      </w:pPr>
      <w:r w:rsidRPr="000C6AAA">
        <w:rPr>
          <w:rFonts w:ascii="Calibri" w:hAnsi="Calibri" w:cs="Calibri"/>
          <w:lang w:val="fr-FR"/>
        </w:rPr>
        <w:t>Les</w:t>
      </w:r>
      <w:r w:rsidR="003F209B" w:rsidRPr="000C6AAA">
        <w:rPr>
          <w:rFonts w:ascii="Calibri" w:hAnsi="Calibri" w:cs="Calibri"/>
          <w:lang w:val="fr-FR"/>
        </w:rPr>
        <w:t xml:space="preserve"> processus de concertation sociale internes aux asbl </w:t>
      </w:r>
      <w:r w:rsidRPr="000C6AAA">
        <w:rPr>
          <w:rFonts w:ascii="Calibri" w:hAnsi="Calibri" w:cs="Calibri"/>
          <w:lang w:val="fr-FR"/>
        </w:rPr>
        <w:t>devront être</w:t>
      </w:r>
      <w:r w:rsidR="003F209B" w:rsidRPr="000C6AAA">
        <w:rPr>
          <w:rFonts w:ascii="Calibri" w:hAnsi="Calibri" w:cs="Calibri"/>
          <w:lang w:val="fr-FR"/>
        </w:rPr>
        <w:t xml:space="preserve"> </w:t>
      </w:r>
      <w:r w:rsidRPr="000C6AAA">
        <w:rPr>
          <w:rFonts w:ascii="Calibri" w:hAnsi="Calibri" w:cs="Calibri"/>
          <w:lang w:val="fr-FR"/>
        </w:rPr>
        <w:t xml:space="preserve">strictement </w:t>
      </w:r>
      <w:r w:rsidR="003F209B" w:rsidRPr="000C6AAA">
        <w:rPr>
          <w:rFonts w:ascii="Calibri" w:hAnsi="Calibri" w:cs="Calibri"/>
          <w:lang w:val="fr-FR"/>
        </w:rPr>
        <w:t>respectés</w:t>
      </w:r>
      <w:r w:rsidRPr="000C6AAA">
        <w:rPr>
          <w:rFonts w:ascii="Calibri" w:hAnsi="Calibri" w:cs="Calibri"/>
          <w:lang w:val="fr-FR"/>
        </w:rPr>
        <w:t>.</w:t>
      </w:r>
    </w:p>
    <w:p w14:paraId="3D92AC81" w14:textId="77777777" w:rsidR="00857648" w:rsidRPr="000C6AAA" w:rsidRDefault="00857648" w:rsidP="003F209B">
      <w:pPr>
        <w:spacing w:after="0" w:line="240" w:lineRule="auto"/>
        <w:rPr>
          <w:rFonts w:ascii="Calibri" w:hAnsi="Calibri" w:cs="Calibri"/>
          <w:color w:val="000000" w:themeColor="text1"/>
        </w:rPr>
      </w:pPr>
    </w:p>
    <w:p w14:paraId="756647F6" w14:textId="77777777" w:rsidR="00700624" w:rsidRPr="000C6AAA" w:rsidRDefault="00700624" w:rsidP="00700624">
      <w:pPr>
        <w:rPr>
          <w:rFonts w:ascii="Calibri" w:hAnsi="Calibri" w:cs="Calibri"/>
          <w:color w:val="000000" w:themeColor="text1"/>
        </w:rPr>
      </w:pPr>
      <w:r w:rsidRPr="000C6AAA">
        <w:rPr>
          <w:rFonts w:ascii="Calibri" w:hAnsi="Calibri" w:cs="Calibri"/>
          <w:color w:val="000000" w:themeColor="text1"/>
        </w:rPr>
        <w:t>Les analyses des risques psychosociaux auront pour objectif de soutenir l’employeur dans l’élaboration de la politique de prévention en identifiant les principaux risques et facteurs de risques ainsi que les pistes d’amélioration qui peuvent être prises sur le plan psychosocial. Ces analyses sont dans ce sens un moyen pour élaborer et revoir le plan de prévention global et le plan d’action annuel.</w:t>
      </w:r>
    </w:p>
    <w:p w14:paraId="6FE397B5" w14:textId="536F9B44" w:rsidR="00700624" w:rsidRPr="000C6AAA" w:rsidRDefault="00700624" w:rsidP="00700624">
      <w:pPr>
        <w:spacing w:after="0" w:line="240" w:lineRule="auto"/>
        <w:rPr>
          <w:rFonts w:ascii="Calibri" w:hAnsi="Calibri" w:cs="Calibri"/>
          <w:color w:val="000000" w:themeColor="text1"/>
        </w:rPr>
      </w:pPr>
      <w:r w:rsidRPr="000C6AAA">
        <w:rPr>
          <w:rFonts w:ascii="Calibri" w:hAnsi="Calibri" w:cs="Calibri"/>
          <w:color w:val="000000" w:themeColor="text1"/>
        </w:rPr>
        <w:t>Les accompagnements collectifs pourront aborder le processus de mise en place d’une politique de prévention des RPS ainsi qu’un thème particulier relatif aux RPS.</w:t>
      </w:r>
    </w:p>
    <w:p w14:paraId="66C6D856" w14:textId="77777777" w:rsidR="00700624" w:rsidRPr="000C6AAA" w:rsidRDefault="00700624" w:rsidP="003F209B">
      <w:pPr>
        <w:spacing w:after="0" w:line="240" w:lineRule="auto"/>
        <w:rPr>
          <w:rFonts w:ascii="Calibri" w:hAnsi="Calibri" w:cs="Calibri"/>
          <w:color w:val="000000" w:themeColor="text1"/>
        </w:rPr>
      </w:pPr>
    </w:p>
    <w:p w14:paraId="025D4833" w14:textId="268B379E" w:rsidR="003F209B" w:rsidRPr="000C6AAA" w:rsidRDefault="003F209B" w:rsidP="003F209B">
      <w:pPr>
        <w:pStyle w:val="Default"/>
        <w:jc w:val="both"/>
        <w:rPr>
          <w:rFonts w:ascii="Calibri" w:hAnsi="Calibri" w:cs="Calibri"/>
          <w:color w:val="auto"/>
          <w:sz w:val="22"/>
          <w:szCs w:val="22"/>
          <w:lang w:eastAsia="fr-BE"/>
        </w:rPr>
      </w:pPr>
      <w:r w:rsidRPr="000C6AAA">
        <w:rPr>
          <w:rFonts w:ascii="Calibri" w:hAnsi="Calibri" w:cs="Calibri"/>
          <w:color w:val="auto"/>
          <w:sz w:val="22"/>
          <w:szCs w:val="22"/>
          <w:lang w:eastAsia="fr-BE"/>
        </w:rPr>
        <w:t xml:space="preserve">Dans le cadre du recours à un opérateur extérieur pour </w:t>
      </w:r>
      <w:r w:rsidR="00857648" w:rsidRPr="000C6AAA">
        <w:rPr>
          <w:rFonts w:ascii="Calibri" w:hAnsi="Calibri" w:cs="Calibri"/>
          <w:color w:val="auto"/>
          <w:sz w:val="22"/>
          <w:szCs w:val="22"/>
          <w:lang w:eastAsia="fr-BE"/>
        </w:rPr>
        <w:t>mener une intervention collective</w:t>
      </w:r>
      <w:r w:rsidRPr="000C6AAA">
        <w:rPr>
          <w:rFonts w:ascii="Calibri" w:hAnsi="Calibri" w:cs="Calibri"/>
          <w:color w:val="auto"/>
          <w:sz w:val="22"/>
          <w:szCs w:val="22"/>
          <w:lang w:eastAsia="fr-BE"/>
        </w:rPr>
        <w:t>, un cadre d’intervention défini par l’APEF sera validé et signé par l’institution et l’opérateur.</w:t>
      </w:r>
    </w:p>
    <w:p w14:paraId="4FA76E78" w14:textId="06BBC252" w:rsidR="003F209B" w:rsidRPr="000C6AAA" w:rsidRDefault="003F209B" w:rsidP="003F209B">
      <w:pPr>
        <w:pStyle w:val="Default"/>
        <w:jc w:val="both"/>
        <w:rPr>
          <w:rFonts w:ascii="Calibri" w:hAnsi="Calibri" w:cs="Calibri"/>
          <w:color w:val="auto"/>
          <w:sz w:val="22"/>
          <w:szCs w:val="22"/>
          <w:lang w:eastAsia="fr-BE"/>
        </w:rPr>
      </w:pPr>
      <w:r w:rsidRPr="000C6AAA">
        <w:rPr>
          <w:rFonts w:ascii="Calibri" w:hAnsi="Calibri" w:cs="Calibri"/>
          <w:color w:val="auto"/>
          <w:sz w:val="22"/>
          <w:szCs w:val="22"/>
          <w:lang w:eastAsia="fr-BE"/>
        </w:rPr>
        <w:t>Ce cadre prévoira trois étapes</w:t>
      </w:r>
      <w:r w:rsidR="007264D8" w:rsidRPr="000C6AAA">
        <w:rPr>
          <w:rFonts w:ascii="Calibri" w:hAnsi="Calibri" w:cs="Calibri"/>
          <w:color w:val="auto"/>
          <w:sz w:val="22"/>
          <w:szCs w:val="22"/>
          <w:lang w:eastAsia="fr-BE"/>
        </w:rPr>
        <w:t xml:space="preserve"> en y mentionnant l’implication des personnes mandatées :</w:t>
      </w:r>
    </w:p>
    <w:p w14:paraId="6545D64C" w14:textId="59946028" w:rsidR="003F209B" w:rsidRPr="000C6AAA" w:rsidRDefault="003F209B" w:rsidP="00721CE0">
      <w:pPr>
        <w:pStyle w:val="Default"/>
        <w:numPr>
          <w:ilvl w:val="0"/>
          <w:numId w:val="16"/>
        </w:numPr>
        <w:jc w:val="both"/>
        <w:rPr>
          <w:rFonts w:ascii="Calibri" w:hAnsi="Calibri" w:cs="Calibri"/>
          <w:color w:val="auto"/>
          <w:sz w:val="22"/>
          <w:szCs w:val="22"/>
          <w:lang w:eastAsia="fr-BE"/>
        </w:rPr>
      </w:pPr>
      <w:r w:rsidRPr="000C6AAA">
        <w:rPr>
          <w:rFonts w:ascii="Calibri" w:hAnsi="Calibri" w:cs="Calibri"/>
          <w:color w:val="auto"/>
          <w:sz w:val="22"/>
          <w:szCs w:val="22"/>
          <w:lang w:eastAsia="fr-BE"/>
        </w:rPr>
        <w:t xml:space="preserve">Avant </w:t>
      </w:r>
      <w:r w:rsidR="00857648" w:rsidRPr="000C6AAA">
        <w:rPr>
          <w:rFonts w:ascii="Calibri" w:hAnsi="Calibri" w:cs="Calibri"/>
          <w:color w:val="auto"/>
          <w:sz w:val="22"/>
          <w:szCs w:val="22"/>
          <w:lang w:eastAsia="fr-BE"/>
        </w:rPr>
        <w:t>l’intervention</w:t>
      </w:r>
      <w:r w:rsidRPr="000C6AAA">
        <w:rPr>
          <w:rFonts w:ascii="Calibri" w:hAnsi="Calibri" w:cs="Calibri"/>
          <w:color w:val="auto"/>
          <w:sz w:val="22"/>
          <w:szCs w:val="22"/>
          <w:lang w:eastAsia="fr-BE"/>
        </w:rPr>
        <w:t> : entretien préalable avec échanges d’information et définition des modalités et du planning</w:t>
      </w:r>
    </w:p>
    <w:p w14:paraId="433B173F" w14:textId="6936A3F2" w:rsidR="003F209B" w:rsidRPr="000C6AAA" w:rsidRDefault="00857648" w:rsidP="00721CE0">
      <w:pPr>
        <w:pStyle w:val="Default"/>
        <w:numPr>
          <w:ilvl w:val="0"/>
          <w:numId w:val="16"/>
        </w:numPr>
        <w:jc w:val="both"/>
        <w:rPr>
          <w:rFonts w:ascii="Calibri" w:hAnsi="Calibri" w:cs="Calibri"/>
          <w:color w:val="auto"/>
          <w:sz w:val="22"/>
          <w:szCs w:val="22"/>
          <w:lang w:eastAsia="fr-BE"/>
        </w:rPr>
      </w:pPr>
      <w:r w:rsidRPr="000C6AAA">
        <w:rPr>
          <w:rFonts w:ascii="Calibri" w:hAnsi="Calibri" w:cs="Calibri"/>
          <w:color w:val="auto"/>
          <w:sz w:val="22"/>
          <w:szCs w:val="22"/>
          <w:lang w:eastAsia="fr-BE"/>
        </w:rPr>
        <w:t>Intervention</w:t>
      </w:r>
      <w:r w:rsidR="003F209B" w:rsidRPr="000C6AAA">
        <w:rPr>
          <w:rFonts w:ascii="Calibri" w:hAnsi="Calibri" w:cs="Calibri"/>
          <w:color w:val="auto"/>
          <w:sz w:val="22"/>
          <w:szCs w:val="22"/>
          <w:lang w:eastAsia="fr-BE"/>
        </w:rPr>
        <w:t xml:space="preserve"> proprement dite</w:t>
      </w:r>
      <w:r w:rsidR="007264D8" w:rsidRPr="000C6AAA">
        <w:rPr>
          <w:rFonts w:ascii="Calibri" w:hAnsi="Calibri" w:cs="Calibri"/>
          <w:color w:val="auto"/>
          <w:sz w:val="22"/>
          <w:szCs w:val="22"/>
          <w:lang w:eastAsia="fr-BE"/>
        </w:rPr>
        <w:t xml:space="preserve"> : </w:t>
      </w:r>
      <w:r w:rsidRPr="000C6AAA">
        <w:rPr>
          <w:rFonts w:ascii="Calibri" w:hAnsi="Calibri" w:cs="Calibri"/>
          <w:color w:val="auto"/>
          <w:sz w:val="22"/>
          <w:szCs w:val="22"/>
          <w:lang w:eastAsia="fr-BE"/>
        </w:rPr>
        <w:t>accompagnement collectif ou analyse des risques</w:t>
      </w:r>
    </w:p>
    <w:p w14:paraId="54A0569A" w14:textId="5DBF961A" w:rsidR="003F209B" w:rsidRPr="000C6AAA" w:rsidRDefault="003F209B" w:rsidP="00721CE0">
      <w:pPr>
        <w:pStyle w:val="Default"/>
        <w:numPr>
          <w:ilvl w:val="0"/>
          <w:numId w:val="16"/>
        </w:numPr>
        <w:jc w:val="both"/>
        <w:rPr>
          <w:rFonts w:ascii="Calibri" w:hAnsi="Calibri" w:cs="Calibri"/>
          <w:b/>
          <w:bCs/>
          <w:color w:val="auto"/>
          <w:sz w:val="22"/>
          <w:szCs w:val="22"/>
          <w:lang w:eastAsia="fr-BE"/>
        </w:rPr>
      </w:pPr>
      <w:r w:rsidRPr="000C6AAA">
        <w:rPr>
          <w:rFonts w:ascii="Calibri" w:hAnsi="Calibri" w:cs="Calibri"/>
          <w:color w:val="auto"/>
          <w:sz w:val="22"/>
          <w:szCs w:val="22"/>
          <w:lang w:eastAsia="fr-BE"/>
        </w:rPr>
        <w:t xml:space="preserve">Après </w:t>
      </w:r>
      <w:r w:rsidR="007264D8" w:rsidRPr="000C6AAA">
        <w:rPr>
          <w:rFonts w:ascii="Calibri" w:hAnsi="Calibri" w:cs="Calibri"/>
          <w:color w:val="auto"/>
          <w:sz w:val="22"/>
          <w:szCs w:val="22"/>
          <w:lang w:eastAsia="fr-BE"/>
        </w:rPr>
        <w:t>l’intervention</w:t>
      </w:r>
      <w:r w:rsidRPr="000C6AAA">
        <w:rPr>
          <w:rFonts w:ascii="Calibri" w:hAnsi="Calibri" w:cs="Calibri"/>
          <w:color w:val="auto"/>
          <w:sz w:val="22"/>
          <w:szCs w:val="22"/>
          <w:lang w:eastAsia="fr-BE"/>
        </w:rPr>
        <w:t> : re</w:t>
      </w:r>
      <w:r w:rsidR="007264D8" w:rsidRPr="000C6AAA">
        <w:rPr>
          <w:rFonts w:ascii="Calibri" w:hAnsi="Calibri" w:cs="Calibri"/>
          <w:color w:val="auto"/>
          <w:sz w:val="22"/>
          <w:szCs w:val="22"/>
          <w:lang w:eastAsia="fr-BE"/>
        </w:rPr>
        <w:t xml:space="preserve">mise et discussions </w:t>
      </w:r>
      <w:r w:rsidRPr="000C6AAA">
        <w:rPr>
          <w:rFonts w:ascii="Calibri" w:hAnsi="Calibri" w:cs="Calibri"/>
          <w:color w:val="auto"/>
          <w:sz w:val="22"/>
          <w:szCs w:val="22"/>
          <w:lang w:eastAsia="fr-BE"/>
        </w:rPr>
        <w:t>d’un rapport</w:t>
      </w:r>
      <w:r w:rsidR="007264D8" w:rsidRPr="000C6AAA">
        <w:rPr>
          <w:rFonts w:ascii="Calibri" w:hAnsi="Calibri" w:cs="Calibri"/>
          <w:color w:val="auto"/>
          <w:sz w:val="22"/>
          <w:szCs w:val="22"/>
          <w:lang w:eastAsia="fr-BE"/>
        </w:rPr>
        <w:t xml:space="preserve"> conclusif</w:t>
      </w:r>
    </w:p>
    <w:p w14:paraId="0A06FD68" w14:textId="481452F6" w:rsidR="003F209B" w:rsidRPr="000C6AAA" w:rsidRDefault="00700624" w:rsidP="003F209B">
      <w:pPr>
        <w:rPr>
          <w:rFonts w:ascii="Calibri" w:hAnsi="Calibri" w:cs="Calibri"/>
          <w:color w:val="000000"/>
        </w:rPr>
      </w:pPr>
      <w:r w:rsidRPr="000C6AAA">
        <w:rPr>
          <w:rFonts w:ascii="Calibri" w:hAnsi="Calibri" w:cs="Calibri"/>
          <w:color w:val="000000"/>
        </w:rPr>
        <w:t>Ce cadre mentionnera également l’utilité d’informer le SEPPT des démarches mises en place et de leurs principaux résultats.</w:t>
      </w:r>
    </w:p>
    <w:p w14:paraId="5B1FC8AC" w14:textId="70FA28F4" w:rsidR="00F8544D" w:rsidRPr="000C6AAA" w:rsidRDefault="00331DC7" w:rsidP="000675A2">
      <w:pPr>
        <w:pStyle w:val="Titre3"/>
        <w:rPr>
          <w:rFonts w:ascii="Calibri" w:hAnsi="Calibri" w:cs="Calibri"/>
        </w:rPr>
      </w:pPr>
      <w:bookmarkStart w:id="33" w:name="_Toc191020256"/>
      <w:r w:rsidRPr="000C6AAA">
        <w:rPr>
          <w:rFonts w:ascii="Calibri" w:hAnsi="Calibri" w:cs="Calibri"/>
        </w:rPr>
        <w:t>Accompagnement collectif</w:t>
      </w:r>
      <w:bookmarkEnd w:id="33"/>
    </w:p>
    <w:tbl>
      <w:tblPr>
        <w:tblStyle w:val="Grilledutableau"/>
        <w:tblW w:w="9634" w:type="dxa"/>
        <w:tblLook w:val="04A0" w:firstRow="1" w:lastRow="0" w:firstColumn="1" w:lastColumn="0" w:noHBand="0" w:noVBand="1"/>
      </w:tblPr>
      <w:tblGrid>
        <w:gridCol w:w="9634"/>
      </w:tblGrid>
      <w:tr w:rsidR="00331DC7" w:rsidRPr="000C6AAA" w14:paraId="69FF3DFA" w14:textId="77777777" w:rsidTr="00331DC7">
        <w:tc>
          <w:tcPr>
            <w:tcW w:w="9634" w:type="dxa"/>
          </w:tcPr>
          <w:p w14:paraId="7CD79198" w14:textId="77777777" w:rsidR="007E2763" w:rsidRPr="000C6AAA" w:rsidRDefault="007E2763" w:rsidP="00503271">
            <w:pPr>
              <w:rPr>
                <w:rFonts w:ascii="Calibri" w:hAnsi="Calibri" w:cs="Calibri"/>
                <w:color w:val="000000" w:themeColor="text1"/>
              </w:rPr>
            </w:pPr>
            <w:r w:rsidRPr="000C6AAA">
              <w:rPr>
                <w:rFonts w:ascii="Calibri" w:hAnsi="Calibri" w:cs="Calibri"/>
                <w:color w:val="000000" w:themeColor="text1"/>
                <w:u w:val="single"/>
              </w:rPr>
              <w:t>Modalités</w:t>
            </w:r>
            <w:r w:rsidRPr="000C6AAA">
              <w:rPr>
                <w:rFonts w:ascii="Calibri" w:hAnsi="Calibri" w:cs="Calibri"/>
                <w:color w:val="000000" w:themeColor="text1"/>
              </w:rPr>
              <w:t> :</w:t>
            </w:r>
          </w:p>
          <w:p w14:paraId="74F979F6" w14:textId="1CA19CF0" w:rsidR="007E2763" w:rsidRDefault="007E2763" w:rsidP="00503271">
            <w:pPr>
              <w:rPr>
                <w:rFonts w:ascii="Calibri" w:hAnsi="Calibri" w:cs="Calibri"/>
                <w:color w:val="000000" w:themeColor="text1"/>
              </w:rPr>
            </w:pPr>
            <w:r w:rsidRPr="000C6AAA">
              <w:rPr>
                <w:rFonts w:ascii="Calibri" w:hAnsi="Calibri" w:cs="Calibri"/>
                <w:color w:val="000000" w:themeColor="text1"/>
              </w:rPr>
              <w:t xml:space="preserve">Durée : </w:t>
            </w:r>
            <w:r w:rsidR="00A54CF5" w:rsidRPr="000C6AAA">
              <w:rPr>
                <w:rFonts w:ascii="Calibri" w:hAnsi="Calibri" w:cs="Calibri"/>
                <w:color w:val="000000" w:themeColor="text1"/>
              </w:rPr>
              <w:t>5</w:t>
            </w:r>
            <w:r w:rsidRPr="000C6AAA">
              <w:rPr>
                <w:rFonts w:ascii="Calibri" w:hAnsi="Calibri" w:cs="Calibri"/>
                <w:color w:val="000000" w:themeColor="text1"/>
              </w:rPr>
              <w:t xml:space="preserve"> h à </w:t>
            </w:r>
            <w:r w:rsidR="00A54CF5" w:rsidRPr="000C6AAA">
              <w:rPr>
                <w:rFonts w:ascii="Calibri" w:hAnsi="Calibri" w:cs="Calibri"/>
                <w:color w:val="000000" w:themeColor="text1"/>
              </w:rPr>
              <w:t>26</w:t>
            </w:r>
            <w:r w:rsidRPr="000C6AAA">
              <w:rPr>
                <w:rFonts w:ascii="Calibri" w:hAnsi="Calibri" w:cs="Calibri"/>
                <w:color w:val="000000" w:themeColor="text1"/>
              </w:rPr>
              <w:t xml:space="preserve">h par organisation – étalement sur </w:t>
            </w:r>
            <w:r w:rsidR="00A54CF5" w:rsidRPr="000C6AAA">
              <w:rPr>
                <w:rFonts w:ascii="Calibri" w:hAnsi="Calibri" w:cs="Calibri"/>
                <w:color w:val="000000" w:themeColor="text1"/>
              </w:rPr>
              <w:t>1</w:t>
            </w:r>
            <w:r w:rsidRPr="000C6AAA">
              <w:rPr>
                <w:rFonts w:ascii="Calibri" w:hAnsi="Calibri" w:cs="Calibri"/>
                <w:color w:val="000000" w:themeColor="text1"/>
              </w:rPr>
              <w:t xml:space="preserve"> à 10 mois</w:t>
            </w:r>
          </w:p>
          <w:p w14:paraId="3A0A7D57" w14:textId="77777777" w:rsidR="00C31063" w:rsidRPr="000C6AAA" w:rsidRDefault="00C31063" w:rsidP="00503271">
            <w:pPr>
              <w:rPr>
                <w:rFonts w:ascii="Calibri" w:hAnsi="Calibri" w:cs="Calibri"/>
                <w:color w:val="000000" w:themeColor="text1"/>
              </w:rPr>
            </w:pPr>
          </w:p>
          <w:p w14:paraId="21C8DB6A" w14:textId="77777777" w:rsidR="007E2763" w:rsidRPr="007050E7" w:rsidRDefault="007E2763" w:rsidP="00503271">
            <w:pPr>
              <w:rPr>
                <w:rFonts w:ascii="Calibri" w:hAnsi="Calibri" w:cs="Calibri"/>
                <w:color w:val="000000" w:themeColor="text1"/>
                <w:u w:val="single"/>
              </w:rPr>
            </w:pPr>
            <w:r w:rsidRPr="007050E7">
              <w:rPr>
                <w:rFonts w:ascii="Calibri" w:hAnsi="Calibri" w:cs="Calibri"/>
                <w:color w:val="000000" w:themeColor="text1"/>
                <w:u w:val="single"/>
              </w:rPr>
              <w:t>Processus :</w:t>
            </w:r>
          </w:p>
          <w:p w14:paraId="31962D87" w14:textId="77777777" w:rsidR="007E2763" w:rsidRPr="000C6AAA" w:rsidRDefault="007E2763" w:rsidP="00503271">
            <w:pPr>
              <w:pStyle w:val="Paragraphedeliste"/>
              <w:numPr>
                <w:ilvl w:val="0"/>
                <w:numId w:val="2"/>
              </w:numPr>
              <w:ind w:left="177" w:hanging="177"/>
              <w:rPr>
                <w:rFonts w:ascii="Calibri" w:hAnsi="Calibri" w:cs="Calibri"/>
                <w:color w:val="000000" w:themeColor="text1"/>
                <w:lang w:val="fr-BE"/>
              </w:rPr>
            </w:pPr>
            <w:r w:rsidRPr="000C6AAA">
              <w:rPr>
                <w:rFonts w:ascii="Calibri" w:hAnsi="Calibri" w:cs="Calibri"/>
                <w:color w:val="000000" w:themeColor="text1"/>
                <w:lang w:val="fr-BE"/>
              </w:rPr>
              <w:t>Entretien préalable (1 h à 2h) : analyse de la demande, constitution du/des groupe/s, établissement d’un planning</w:t>
            </w:r>
          </w:p>
          <w:p w14:paraId="695D5A79" w14:textId="7F0E61D3" w:rsidR="007E2763" w:rsidRPr="000C6AAA" w:rsidRDefault="007E2763" w:rsidP="00503271">
            <w:pPr>
              <w:pStyle w:val="Paragraphedeliste"/>
              <w:numPr>
                <w:ilvl w:val="0"/>
                <w:numId w:val="2"/>
              </w:numPr>
              <w:ind w:left="177" w:hanging="177"/>
              <w:rPr>
                <w:rFonts w:ascii="Calibri" w:hAnsi="Calibri" w:cs="Calibri"/>
                <w:color w:val="000000" w:themeColor="text1"/>
                <w:lang w:val="fr-BE"/>
              </w:rPr>
            </w:pPr>
            <w:r w:rsidRPr="000C6AAA">
              <w:rPr>
                <w:rFonts w:ascii="Calibri" w:hAnsi="Calibri" w:cs="Calibri"/>
                <w:color w:val="000000" w:themeColor="text1"/>
                <w:lang w:val="fr-BE"/>
              </w:rPr>
              <w:t>Réunions d’accompagnement collectif (</w:t>
            </w:r>
            <w:r w:rsidR="00A54CF5" w:rsidRPr="000C6AAA">
              <w:rPr>
                <w:rFonts w:ascii="Calibri" w:hAnsi="Calibri" w:cs="Calibri"/>
                <w:color w:val="000000" w:themeColor="text1"/>
                <w:lang w:val="fr-BE"/>
              </w:rPr>
              <w:t>3</w:t>
            </w:r>
            <w:r w:rsidRPr="000C6AAA">
              <w:rPr>
                <w:rFonts w:ascii="Calibri" w:hAnsi="Calibri" w:cs="Calibri"/>
                <w:color w:val="000000" w:themeColor="text1"/>
                <w:lang w:val="fr-BE"/>
              </w:rPr>
              <w:t xml:space="preserve"> à </w:t>
            </w:r>
            <w:r w:rsidR="00A54CF5" w:rsidRPr="000C6AAA">
              <w:rPr>
                <w:rFonts w:ascii="Calibri" w:hAnsi="Calibri" w:cs="Calibri"/>
                <w:color w:val="000000" w:themeColor="text1"/>
                <w:lang w:val="fr-BE"/>
              </w:rPr>
              <w:t>24</w:t>
            </w:r>
            <w:r w:rsidRPr="000C6AAA">
              <w:rPr>
                <w:rFonts w:ascii="Calibri" w:hAnsi="Calibri" w:cs="Calibri"/>
                <w:color w:val="000000" w:themeColor="text1"/>
                <w:lang w:val="fr-BE"/>
              </w:rPr>
              <w:t>h)</w:t>
            </w:r>
          </w:p>
          <w:p w14:paraId="3D64CA45" w14:textId="21FD7146" w:rsidR="007E2763" w:rsidRPr="000C6AAA" w:rsidRDefault="007E2763" w:rsidP="00503271">
            <w:pPr>
              <w:pStyle w:val="Paragraphedeliste"/>
              <w:numPr>
                <w:ilvl w:val="0"/>
                <w:numId w:val="2"/>
              </w:numPr>
              <w:ind w:left="177" w:hanging="177"/>
              <w:rPr>
                <w:rFonts w:ascii="Calibri" w:hAnsi="Calibri" w:cs="Calibri"/>
                <w:color w:val="000000" w:themeColor="text1"/>
                <w:lang w:val="fr-BE"/>
              </w:rPr>
            </w:pPr>
            <w:r w:rsidRPr="000C6AAA">
              <w:rPr>
                <w:rFonts w:ascii="Calibri" w:hAnsi="Calibri" w:cs="Calibri"/>
                <w:color w:val="000000" w:themeColor="text1"/>
                <w:lang w:val="fr-BE"/>
              </w:rPr>
              <w:t xml:space="preserve">Entretien de conclusion </w:t>
            </w:r>
            <w:r w:rsidR="00857648" w:rsidRPr="000C6AAA">
              <w:rPr>
                <w:rFonts w:ascii="Calibri" w:hAnsi="Calibri" w:cs="Calibri"/>
                <w:color w:val="000000" w:themeColor="text1"/>
                <w:lang w:val="fr-BE"/>
              </w:rPr>
              <w:t>et remise d’un rapport</w:t>
            </w:r>
            <w:r w:rsidR="005E25D0" w:rsidRPr="000C6AAA">
              <w:rPr>
                <w:rFonts w:ascii="Calibri" w:hAnsi="Calibri" w:cs="Calibri"/>
                <w:color w:val="000000" w:themeColor="text1"/>
                <w:lang w:val="fr-BE"/>
              </w:rPr>
              <w:t xml:space="preserve"> conclusif</w:t>
            </w:r>
            <w:r w:rsidR="00857648" w:rsidRPr="000C6AAA">
              <w:rPr>
                <w:rFonts w:ascii="Calibri" w:hAnsi="Calibri" w:cs="Calibri"/>
                <w:color w:val="000000" w:themeColor="text1"/>
                <w:lang w:val="fr-BE"/>
              </w:rPr>
              <w:t xml:space="preserve"> </w:t>
            </w:r>
            <w:r w:rsidR="007264D8" w:rsidRPr="000C6AAA">
              <w:rPr>
                <w:rFonts w:ascii="Calibri" w:hAnsi="Calibri" w:cs="Calibri"/>
                <w:color w:val="000000" w:themeColor="text1"/>
                <w:lang w:val="fr-BE"/>
              </w:rPr>
              <w:t xml:space="preserve">succinct </w:t>
            </w:r>
            <w:r w:rsidRPr="000C6AAA">
              <w:rPr>
                <w:rFonts w:ascii="Calibri" w:hAnsi="Calibri" w:cs="Calibri"/>
                <w:color w:val="000000" w:themeColor="text1"/>
                <w:lang w:val="fr-BE"/>
              </w:rPr>
              <w:t>(1h à 2h)</w:t>
            </w:r>
            <w:r w:rsidR="00857648" w:rsidRPr="000C6AAA">
              <w:rPr>
                <w:rFonts w:ascii="Calibri" w:hAnsi="Calibri" w:cs="Calibri"/>
                <w:color w:val="000000" w:themeColor="text1"/>
                <w:lang w:val="fr-BE"/>
              </w:rPr>
              <w:t xml:space="preserve"> </w:t>
            </w:r>
          </w:p>
          <w:p w14:paraId="5EB08BA3" w14:textId="77777777" w:rsidR="007E2763" w:rsidRPr="000C6AAA" w:rsidRDefault="007E2763" w:rsidP="00503271">
            <w:pPr>
              <w:pStyle w:val="Paragraphedeliste"/>
              <w:numPr>
                <w:ilvl w:val="0"/>
                <w:numId w:val="2"/>
              </w:numPr>
              <w:ind w:left="177" w:hanging="177"/>
              <w:rPr>
                <w:rFonts w:ascii="Calibri" w:hAnsi="Calibri" w:cs="Calibri"/>
                <w:color w:val="000000" w:themeColor="text1"/>
                <w:lang w:val="fr-BE"/>
              </w:rPr>
            </w:pPr>
            <w:r w:rsidRPr="000C6AAA">
              <w:rPr>
                <w:rFonts w:ascii="Calibri" w:hAnsi="Calibri" w:cs="Calibri"/>
                <w:color w:val="000000" w:themeColor="text1"/>
                <w:lang w:val="fr-BE"/>
              </w:rPr>
              <w:t>Evaluation à compléter par l’organisation et l’opérateur</w:t>
            </w:r>
          </w:p>
          <w:p w14:paraId="35E9CC80" w14:textId="77777777" w:rsidR="007E2763" w:rsidRPr="000C6AAA" w:rsidRDefault="007E2763" w:rsidP="00503271">
            <w:pPr>
              <w:pStyle w:val="Paragraphedeliste"/>
              <w:numPr>
                <w:ilvl w:val="0"/>
                <w:numId w:val="2"/>
              </w:numPr>
              <w:ind w:left="177" w:hanging="177"/>
              <w:rPr>
                <w:rFonts w:ascii="Calibri" w:hAnsi="Calibri" w:cs="Calibri"/>
                <w:color w:val="000000" w:themeColor="text1"/>
                <w:lang w:val="fr-BE"/>
              </w:rPr>
            </w:pPr>
            <w:r w:rsidRPr="000C6AAA">
              <w:rPr>
                <w:rFonts w:ascii="Calibri" w:hAnsi="Calibri" w:cs="Calibri"/>
                <w:color w:val="000000" w:themeColor="text1"/>
                <w:lang w:val="fr-BE"/>
              </w:rPr>
              <w:t>Invitation à une personne de l’organisation à participer à un focus group dans les six mois de la fin de l’accompagnement collectif</w:t>
            </w:r>
          </w:p>
          <w:p w14:paraId="65570DA2" w14:textId="77777777" w:rsidR="007E2763" w:rsidRPr="000C6AAA" w:rsidRDefault="007E2763" w:rsidP="00503271">
            <w:pPr>
              <w:pStyle w:val="Paragraphedeliste"/>
              <w:numPr>
                <w:ilvl w:val="0"/>
                <w:numId w:val="2"/>
              </w:numPr>
              <w:ind w:left="177" w:hanging="177"/>
              <w:rPr>
                <w:rFonts w:ascii="Calibri" w:hAnsi="Calibri" w:cs="Calibri"/>
                <w:color w:val="000000" w:themeColor="text1"/>
                <w:lang w:val="fr-BE"/>
              </w:rPr>
            </w:pPr>
            <w:r w:rsidRPr="000C6AAA">
              <w:rPr>
                <w:rFonts w:ascii="Calibri" w:hAnsi="Calibri" w:cs="Calibri"/>
                <w:color w:val="000000" w:themeColor="text1"/>
                <w:lang w:val="fr-BE"/>
              </w:rPr>
              <w:t>Invitation à une personne de l’opérateur à participer à un focus group dans les six mois de la fin de l’accompagnement collectif</w:t>
            </w:r>
          </w:p>
          <w:p w14:paraId="2F14F6E7" w14:textId="77777777" w:rsidR="00006459" w:rsidRPr="000C6AAA" w:rsidRDefault="00006459" w:rsidP="00503271">
            <w:pPr>
              <w:rPr>
                <w:rFonts w:ascii="Calibri" w:hAnsi="Calibri" w:cs="Calibri"/>
                <w:color w:val="000000" w:themeColor="text1"/>
              </w:rPr>
            </w:pPr>
          </w:p>
          <w:p w14:paraId="074DDCB1" w14:textId="77777777" w:rsidR="008D4D5E" w:rsidRPr="000C6AAA" w:rsidRDefault="00246D3F" w:rsidP="00503271">
            <w:pPr>
              <w:rPr>
                <w:rFonts w:ascii="Calibri" w:hAnsi="Calibri" w:cs="Calibri"/>
                <w:color w:val="000000" w:themeColor="text1"/>
              </w:rPr>
            </w:pPr>
            <w:r w:rsidRPr="000C6AAA">
              <w:rPr>
                <w:rFonts w:ascii="Calibri" w:hAnsi="Calibri" w:cs="Calibri"/>
                <w:color w:val="000000" w:themeColor="text1"/>
                <w:u w:val="single"/>
              </w:rPr>
              <w:t>Thèmes</w:t>
            </w:r>
            <w:r w:rsidRPr="000C6AAA">
              <w:rPr>
                <w:rFonts w:ascii="Calibri" w:hAnsi="Calibri" w:cs="Calibri"/>
                <w:color w:val="000000" w:themeColor="text1"/>
              </w:rPr>
              <w:t> :</w:t>
            </w:r>
          </w:p>
          <w:p w14:paraId="542E1B46" w14:textId="4139A841" w:rsidR="00FA1DA0" w:rsidRPr="000C6AAA" w:rsidRDefault="00FA1DA0" w:rsidP="00721CE0">
            <w:pPr>
              <w:pStyle w:val="Paragraphedeliste"/>
              <w:numPr>
                <w:ilvl w:val="0"/>
                <w:numId w:val="8"/>
              </w:numPr>
              <w:rPr>
                <w:rFonts w:ascii="Calibri" w:hAnsi="Calibri" w:cs="Calibri"/>
                <w:color w:val="000000" w:themeColor="text1"/>
                <w:lang w:val="fr-BE"/>
              </w:rPr>
            </w:pPr>
            <w:r w:rsidRPr="000C6AAA">
              <w:rPr>
                <w:rFonts w:ascii="Calibri" w:hAnsi="Calibri" w:cs="Calibri"/>
                <w:color w:val="000000" w:themeColor="text1"/>
                <w:lang w:val="fr-BE"/>
              </w:rPr>
              <w:t>Pr</w:t>
            </w:r>
            <w:r w:rsidR="004A55A7" w:rsidRPr="000C6AAA">
              <w:rPr>
                <w:rFonts w:ascii="Calibri" w:hAnsi="Calibri" w:cs="Calibri"/>
                <w:color w:val="000000" w:themeColor="text1"/>
                <w:lang w:val="fr-BE"/>
              </w:rPr>
              <w:t>ocessus de prévention</w:t>
            </w:r>
            <w:r w:rsidRPr="000C6AAA">
              <w:rPr>
                <w:rFonts w:ascii="Calibri" w:hAnsi="Calibri" w:cs="Calibri"/>
                <w:color w:val="000000" w:themeColor="text1"/>
                <w:lang w:val="fr-BE"/>
              </w:rPr>
              <w:t xml:space="preserve"> des risques psychosociaux </w:t>
            </w:r>
            <w:r w:rsidR="007A4D89" w:rsidRPr="000C6AAA">
              <w:rPr>
                <w:rFonts w:ascii="Calibri" w:hAnsi="Calibri" w:cs="Calibri"/>
                <w:color w:val="000000" w:themeColor="text1"/>
                <w:lang w:val="fr-BE"/>
              </w:rPr>
              <w:t>(concevoir</w:t>
            </w:r>
            <w:r w:rsidR="004A55A7" w:rsidRPr="000C6AAA">
              <w:rPr>
                <w:rFonts w:ascii="Calibri" w:hAnsi="Calibri" w:cs="Calibri"/>
                <w:color w:val="000000" w:themeColor="text1"/>
                <w:lang w:val="fr-BE"/>
              </w:rPr>
              <w:t>,</w:t>
            </w:r>
            <w:r w:rsidR="007A4D89" w:rsidRPr="000C6AAA">
              <w:rPr>
                <w:rFonts w:ascii="Calibri" w:hAnsi="Calibri" w:cs="Calibri"/>
                <w:color w:val="000000" w:themeColor="text1"/>
                <w:lang w:val="fr-BE"/>
              </w:rPr>
              <w:t xml:space="preserve"> </w:t>
            </w:r>
            <w:r w:rsidR="004A55A7" w:rsidRPr="000C6AAA">
              <w:rPr>
                <w:rFonts w:ascii="Calibri" w:hAnsi="Calibri" w:cs="Calibri"/>
                <w:color w:val="000000" w:themeColor="text1"/>
                <w:lang w:val="fr-BE"/>
              </w:rPr>
              <w:t xml:space="preserve">concerter, </w:t>
            </w:r>
            <w:r w:rsidR="007A4D89" w:rsidRPr="000C6AAA">
              <w:rPr>
                <w:rFonts w:ascii="Calibri" w:hAnsi="Calibri" w:cs="Calibri"/>
                <w:color w:val="000000" w:themeColor="text1"/>
                <w:lang w:val="fr-BE"/>
              </w:rPr>
              <w:t xml:space="preserve">mettre en œuvre </w:t>
            </w:r>
            <w:r w:rsidR="004A55A7" w:rsidRPr="000C6AAA">
              <w:rPr>
                <w:rFonts w:ascii="Calibri" w:hAnsi="Calibri" w:cs="Calibri"/>
                <w:color w:val="000000" w:themeColor="text1"/>
                <w:lang w:val="fr-BE"/>
              </w:rPr>
              <w:t xml:space="preserve">et évaluer </w:t>
            </w:r>
            <w:r w:rsidR="007A4D89" w:rsidRPr="000C6AAA">
              <w:rPr>
                <w:rFonts w:ascii="Calibri" w:hAnsi="Calibri" w:cs="Calibri"/>
                <w:color w:val="000000" w:themeColor="text1"/>
                <w:lang w:val="fr-BE"/>
              </w:rPr>
              <w:t>un plan de prévention)</w:t>
            </w:r>
          </w:p>
          <w:p w14:paraId="79CAC309" w14:textId="14C7D6E3" w:rsidR="00FA1DA0" w:rsidRPr="000C6AAA" w:rsidRDefault="004A55A7" w:rsidP="00721CE0">
            <w:pPr>
              <w:pStyle w:val="Paragraphedeliste"/>
              <w:numPr>
                <w:ilvl w:val="0"/>
                <w:numId w:val="8"/>
              </w:numPr>
              <w:rPr>
                <w:rFonts w:ascii="Calibri" w:hAnsi="Calibri" w:cs="Calibri"/>
                <w:color w:val="000000" w:themeColor="text1"/>
                <w:lang w:val="fr-BE"/>
              </w:rPr>
            </w:pPr>
            <w:r w:rsidRPr="000C6AAA">
              <w:rPr>
                <w:rFonts w:ascii="Calibri" w:hAnsi="Calibri" w:cs="Calibri"/>
                <w:color w:val="000000" w:themeColor="text1"/>
                <w:lang w:val="fr-BE"/>
              </w:rPr>
              <w:t>Thématiques de prévention des risques psychosociaux :</w:t>
            </w:r>
          </w:p>
          <w:p w14:paraId="1BFF0756" w14:textId="271CEF06" w:rsidR="00FA1DA0" w:rsidRPr="000C6AAA" w:rsidRDefault="00FA1DA0" w:rsidP="00721CE0">
            <w:pPr>
              <w:pStyle w:val="Paragraphedeliste"/>
              <w:numPr>
                <w:ilvl w:val="0"/>
                <w:numId w:val="15"/>
              </w:numPr>
              <w:ind w:left="1452" w:hanging="338"/>
              <w:rPr>
                <w:rFonts w:ascii="Calibri" w:hAnsi="Calibri" w:cs="Calibri"/>
                <w:color w:val="000000" w:themeColor="text1"/>
                <w:lang w:val="fr-BE"/>
              </w:rPr>
            </w:pPr>
            <w:r w:rsidRPr="000C6AAA">
              <w:rPr>
                <w:rFonts w:ascii="Calibri" w:hAnsi="Calibri" w:cs="Calibri"/>
                <w:color w:val="000000" w:themeColor="text1"/>
                <w:lang w:val="fr-BE"/>
              </w:rPr>
              <w:t>Préparer et accompagner</w:t>
            </w:r>
            <w:r w:rsidR="00A54CF5" w:rsidRPr="000C6AAA">
              <w:rPr>
                <w:rFonts w:ascii="Calibri" w:hAnsi="Calibri" w:cs="Calibri"/>
                <w:color w:val="000000" w:themeColor="text1"/>
                <w:lang w:val="fr-BE"/>
              </w:rPr>
              <w:t xml:space="preserve"> l’intégration (des personnes nouvellement engagées) et la réintégration (des personnes absentes de longue durée)</w:t>
            </w:r>
          </w:p>
          <w:p w14:paraId="4E10E840" w14:textId="2FDE6AD4" w:rsidR="00FA1DA0" w:rsidRPr="000C6AAA" w:rsidRDefault="00FA1DA0" w:rsidP="00721CE0">
            <w:pPr>
              <w:pStyle w:val="Paragraphedeliste"/>
              <w:numPr>
                <w:ilvl w:val="0"/>
                <w:numId w:val="15"/>
              </w:numPr>
              <w:ind w:left="1452" w:hanging="338"/>
              <w:rPr>
                <w:rFonts w:ascii="Calibri" w:hAnsi="Calibri" w:cs="Calibri"/>
                <w:color w:val="000000" w:themeColor="text1"/>
                <w:lang w:val="fr-BE"/>
              </w:rPr>
            </w:pPr>
            <w:r w:rsidRPr="000C6AAA">
              <w:rPr>
                <w:rFonts w:ascii="Calibri" w:hAnsi="Calibri" w:cs="Calibri"/>
                <w:color w:val="000000" w:themeColor="text1"/>
                <w:lang w:val="fr-BE"/>
              </w:rPr>
              <w:t>Pr</w:t>
            </w:r>
            <w:r w:rsidR="00A54CF5" w:rsidRPr="000C6AAA">
              <w:rPr>
                <w:rFonts w:ascii="Calibri" w:hAnsi="Calibri" w:cs="Calibri"/>
                <w:color w:val="000000" w:themeColor="text1"/>
                <w:lang w:val="fr-BE"/>
              </w:rPr>
              <w:t>évenir</w:t>
            </w:r>
            <w:r w:rsidR="00D32F1C" w:rsidRPr="000C6AAA">
              <w:rPr>
                <w:rFonts w:ascii="Calibri" w:hAnsi="Calibri" w:cs="Calibri"/>
                <w:color w:val="000000" w:themeColor="text1"/>
                <w:lang w:val="fr-BE"/>
              </w:rPr>
              <w:t xml:space="preserve"> le stress,</w:t>
            </w:r>
            <w:r w:rsidRPr="000C6AAA">
              <w:rPr>
                <w:rFonts w:ascii="Calibri" w:hAnsi="Calibri" w:cs="Calibri"/>
                <w:color w:val="000000" w:themeColor="text1"/>
                <w:lang w:val="fr-BE"/>
              </w:rPr>
              <w:t xml:space="preserve"> l’épuisement professionnel et </w:t>
            </w:r>
            <w:r w:rsidR="00475710" w:rsidRPr="000C6AAA">
              <w:rPr>
                <w:rFonts w:ascii="Calibri" w:hAnsi="Calibri" w:cs="Calibri"/>
                <w:color w:val="000000" w:themeColor="text1"/>
                <w:lang w:val="fr-BE"/>
              </w:rPr>
              <w:t>le</w:t>
            </w:r>
            <w:r w:rsidRPr="000C6AAA">
              <w:rPr>
                <w:rFonts w:ascii="Calibri" w:hAnsi="Calibri" w:cs="Calibri"/>
                <w:color w:val="000000" w:themeColor="text1"/>
                <w:lang w:val="fr-BE"/>
              </w:rPr>
              <w:t xml:space="preserve"> burnout</w:t>
            </w:r>
            <w:r w:rsidR="00D32F1C" w:rsidRPr="000C6AAA">
              <w:rPr>
                <w:rFonts w:ascii="Calibri" w:hAnsi="Calibri" w:cs="Calibri"/>
                <w:color w:val="000000" w:themeColor="text1"/>
                <w:lang w:val="fr-BE"/>
              </w:rPr>
              <w:t xml:space="preserve"> (dont le stress / le traumatisme vicariant ou secondaire</w:t>
            </w:r>
          </w:p>
          <w:p w14:paraId="46AC2F1A" w14:textId="3D92D605" w:rsidR="00D32F1C" w:rsidRPr="000C6AAA" w:rsidRDefault="00D32F1C" w:rsidP="00721CE0">
            <w:pPr>
              <w:pStyle w:val="Paragraphedeliste"/>
              <w:numPr>
                <w:ilvl w:val="0"/>
                <w:numId w:val="15"/>
              </w:numPr>
              <w:ind w:left="1452" w:hanging="338"/>
              <w:rPr>
                <w:rFonts w:ascii="Calibri" w:hAnsi="Calibri" w:cs="Calibri"/>
                <w:color w:val="000000" w:themeColor="text1"/>
                <w:lang w:val="fr-BE"/>
              </w:rPr>
            </w:pPr>
            <w:r w:rsidRPr="000C6AAA">
              <w:rPr>
                <w:rFonts w:ascii="Calibri" w:hAnsi="Calibri" w:cs="Calibri"/>
                <w:color w:val="000000" w:themeColor="text1"/>
                <w:lang w:val="fr-BE"/>
              </w:rPr>
              <w:t>(re)Faire équipe : favoriser la communication, la participation et la collaboration ; restaurer les collaborations après une situation de crise</w:t>
            </w:r>
          </w:p>
          <w:p w14:paraId="79AAB14B" w14:textId="2B9322D6" w:rsidR="00FA1DA0" w:rsidRPr="000C6AAA" w:rsidRDefault="007A4D89" w:rsidP="00721CE0">
            <w:pPr>
              <w:pStyle w:val="Paragraphedeliste"/>
              <w:numPr>
                <w:ilvl w:val="0"/>
                <w:numId w:val="15"/>
              </w:numPr>
              <w:ind w:left="1452" w:hanging="338"/>
              <w:rPr>
                <w:rFonts w:ascii="Calibri" w:hAnsi="Calibri" w:cs="Calibri"/>
                <w:color w:val="000000" w:themeColor="text1"/>
                <w:lang w:val="fr-BE"/>
              </w:rPr>
            </w:pPr>
            <w:r w:rsidRPr="000C6AAA">
              <w:rPr>
                <w:rFonts w:ascii="Calibri" w:hAnsi="Calibri" w:cs="Calibri"/>
                <w:color w:val="000000" w:themeColor="text1"/>
                <w:lang w:val="fr-BE"/>
              </w:rPr>
              <w:t>Préven</w:t>
            </w:r>
            <w:r w:rsidR="00A54CF5" w:rsidRPr="000C6AAA">
              <w:rPr>
                <w:rFonts w:ascii="Calibri" w:hAnsi="Calibri" w:cs="Calibri"/>
                <w:color w:val="000000" w:themeColor="text1"/>
                <w:lang w:val="fr-BE"/>
              </w:rPr>
              <w:t>ir et</w:t>
            </w:r>
            <w:r w:rsidRPr="000C6AAA">
              <w:rPr>
                <w:rFonts w:ascii="Calibri" w:hAnsi="Calibri" w:cs="Calibri"/>
                <w:color w:val="000000" w:themeColor="text1"/>
                <w:lang w:val="fr-BE"/>
              </w:rPr>
              <w:t xml:space="preserve"> </w:t>
            </w:r>
            <w:r w:rsidR="00475710" w:rsidRPr="000C6AAA">
              <w:rPr>
                <w:rFonts w:ascii="Calibri" w:hAnsi="Calibri" w:cs="Calibri"/>
                <w:color w:val="000000" w:themeColor="text1"/>
                <w:lang w:val="fr-BE"/>
              </w:rPr>
              <w:t>gérer</w:t>
            </w:r>
            <w:r w:rsidRPr="000C6AAA">
              <w:rPr>
                <w:rFonts w:ascii="Calibri" w:hAnsi="Calibri" w:cs="Calibri"/>
                <w:color w:val="000000" w:themeColor="text1"/>
                <w:lang w:val="fr-BE"/>
              </w:rPr>
              <w:t xml:space="preserve"> </w:t>
            </w:r>
            <w:r w:rsidR="00475710" w:rsidRPr="000C6AAA">
              <w:rPr>
                <w:rFonts w:ascii="Calibri" w:hAnsi="Calibri" w:cs="Calibri"/>
                <w:color w:val="000000" w:themeColor="text1"/>
                <w:lang w:val="fr-BE"/>
              </w:rPr>
              <w:t>l</w:t>
            </w:r>
            <w:r w:rsidRPr="000C6AAA">
              <w:rPr>
                <w:rFonts w:ascii="Calibri" w:hAnsi="Calibri" w:cs="Calibri"/>
                <w:color w:val="000000" w:themeColor="text1"/>
                <w:lang w:val="fr-BE"/>
              </w:rPr>
              <w:t xml:space="preserve">es </w:t>
            </w:r>
            <w:r w:rsidR="00FA1DA0" w:rsidRPr="000C6AAA">
              <w:rPr>
                <w:rFonts w:ascii="Calibri" w:hAnsi="Calibri" w:cs="Calibri"/>
                <w:color w:val="000000" w:themeColor="text1"/>
                <w:lang w:val="fr-BE"/>
              </w:rPr>
              <w:t>conflits</w:t>
            </w:r>
            <w:r w:rsidR="00475710" w:rsidRPr="000C6AAA">
              <w:rPr>
                <w:rFonts w:ascii="Calibri" w:hAnsi="Calibri" w:cs="Calibri"/>
                <w:color w:val="000000" w:themeColor="text1"/>
                <w:lang w:val="fr-BE"/>
              </w:rPr>
              <w:t xml:space="preserve">, la violence, le harcèlement (moral ou sexuel ou sexiste) </w:t>
            </w:r>
            <w:r w:rsidR="00A54CF5" w:rsidRPr="000C6AAA">
              <w:rPr>
                <w:rFonts w:ascii="Calibri" w:hAnsi="Calibri" w:cs="Calibri"/>
                <w:color w:val="000000" w:themeColor="text1"/>
                <w:lang w:val="fr-BE"/>
              </w:rPr>
              <w:t>au sein d</w:t>
            </w:r>
            <w:r w:rsidR="00475710" w:rsidRPr="000C6AAA">
              <w:rPr>
                <w:rFonts w:ascii="Calibri" w:hAnsi="Calibri" w:cs="Calibri"/>
                <w:color w:val="000000" w:themeColor="text1"/>
                <w:lang w:val="fr-BE"/>
              </w:rPr>
              <w:t>u personnel</w:t>
            </w:r>
          </w:p>
          <w:p w14:paraId="26C300E2" w14:textId="519DE96B" w:rsidR="00FA1DA0" w:rsidRPr="000C6AAA" w:rsidRDefault="00475710" w:rsidP="00721CE0">
            <w:pPr>
              <w:pStyle w:val="Paragraphedeliste"/>
              <w:numPr>
                <w:ilvl w:val="0"/>
                <w:numId w:val="15"/>
              </w:numPr>
              <w:ind w:left="1452" w:hanging="338"/>
              <w:rPr>
                <w:rFonts w:ascii="Calibri" w:hAnsi="Calibri" w:cs="Calibri"/>
                <w:color w:val="000000" w:themeColor="text1"/>
                <w:lang w:val="fr-BE"/>
              </w:rPr>
            </w:pPr>
            <w:r w:rsidRPr="000C6AAA">
              <w:rPr>
                <w:rFonts w:ascii="Calibri" w:hAnsi="Calibri" w:cs="Calibri"/>
                <w:color w:val="000000" w:themeColor="text1"/>
                <w:lang w:val="fr-BE"/>
              </w:rPr>
              <w:t xml:space="preserve">Prévenir et gérer </w:t>
            </w:r>
            <w:r w:rsidR="00FA1DA0" w:rsidRPr="000C6AAA">
              <w:rPr>
                <w:rFonts w:ascii="Calibri" w:hAnsi="Calibri" w:cs="Calibri"/>
                <w:color w:val="000000" w:themeColor="text1"/>
                <w:lang w:val="fr-BE"/>
              </w:rPr>
              <w:t>l’agressivité du public et des tiers</w:t>
            </w:r>
          </w:p>
          <w:p w14:paraId="4C3B0961" w14:textId="6DE1EBF3" w:rsidR="00B834E4" w:rsidRPr="000C6AAA" w:rsidRDefault="00B834E4" w:rsidP="00503271">
            <w:pPr>
              <w:pStyle w:val="Paragraphedeliste"/>
              <w:ind w:left="1452" w:firstLine="0"/>
              <w:rPr>
                <w:rFonts w:ascii="Calibri" w:hAnsi="Calibri" w:cs="Calibri"/>
                <w:color w:val="000000" w:themeColor="text1"/>
                <w:lang w:val="fr-BE"/>
              </w:rPr>
            </w:pPr>
          </w:p>
          <w:p w14:paraId="5271B0C9" w14:textId="77777777" w:rsidR="00B834E4" w:rsidRPr="000C6AAA" w:rsidRDefault="00B834E4" w:rsidP="00503271">
            <w:pPr>
              <w:rPr>
                <w:rFonts w:ascii="Calibri" w:hAnsi="Calibri" w:cs="Calibri"/>
                <w:color w:val="000000" w:themeColor="text1"/>
                <w:u w:val="single"/>
              </w:rPr>
            </w:pPr>
            <w:r w:rsidRPr="000C6AAA">
              <w:rPr>
                <w:rFonts w:ascii="Calibri" w:hAnsi="Calibri" w:cs="Calibri"/>
                <w:color w:val="000000" w:themeColor="text1"/>
                <w:u w:val="single"/>
              </w:rPr>
              <w:t>Participation</w:t>
            </w:r>
          </w:p>
          <w:p w14:paraId="6E97FD50" w14:textId="77777777" w:rsidR="00B834E4" w:rsidRPr="000C6AAA" w:rsidRDefault="00B834E4" w:rsidP="00503271">
            <w:pPr>
              <w:rPr>
                <w:rFonts w:ascii="Calibri" w:hAnsi="Calibri" w:cs="Calibri"/>
                <w:color w:val="000000" w:themeColor="text1"/>
              </w:rPr>
            </w:pPr>
            <w:r w:rsidRPr="000C6AAA">
              <w:rPr>
                <w:rFonts w:ascii="Calibri" w:hAnsi="Calibri" w:cs="Calibri"/>
                <w:color w:val="000000" w:themeColor="text1"/>
              </w:rPr>
              <w:t>Profil :</w:t>
            </w:r>
          </w:p>
          <w:p w14:paraId="57DDCE49" w14:textId="77777777" w:rsidR="00B834E4" w:rsidRPr="000C6AAA" w:rsidRDefault="00B834E4" w:rsidP="00721CE0">
            <w:pPr>
              <w:pStyle w:val="Paragraphedeliste"/>
              <w:numPr>
                <w:ilvl w:val="0"/>
                <w:numId w:val="6"/>
              </w:numPr>
              <w:rPr>
                <w:rFonts w:ascii="Calibri" w:hAnsi="Calibri" w:cs="Calibri"/>
                <w:color w:val="000000" w:themeColor="text1"/>
                <w:lang w:val="fr-BE"/>
              </w:rPr>
            </w:pPr>
            <w:r w:rsidRPr="000C6AAA">
              <w:rPr>
                <w:rFonts w:ascii="Calibri" w:hAnsi="Calibri" w:cs="Calibri"/>
                <w:color w:val="000000" w:themeColor="text1"/>
                <w:lang w:val="fr-BE"/>
              </w:rPr>
              <w:lastRenderedPageBreak/>
              <w:t>Personnes mandatées au sein de leur organisation concernant les risques psychosociaux (e.a. membres de l’organe d’administration, direction et ligne hiérarchique, conseil en prévention, personne de confiance, délégation syndicale et CPPT…)</w:t>
            </w:r>
          </w:p>
          <w:p w14:paraId="733FB9D5" w14:textId="77777777" w:rsidR="00B834E4" w:rsidRPr="000C6AAA" w:rsidRDefault="00B834E4" w:rsidP="00721CE0">
            <w:pPr>
              <w:pStyle w:val="Paragraphedeliste"/>
              <w:numPr>
                <w:ilvl w:val="0"/>
                <w:numId w:val="6"/>
              </w:numPr>
              <w:rPr>
                <w:rFonts w:ascii="Calibri" w:hAnsi="Calibri" w:cs="Calibri"/>
                <w:color w:val="000000" w:themeColor="text1"/>
                <w:lang w:val="fr-BE"/>
              </w:rPr>
            </w:pPr>
            <w:r w:rsidRPr="000C6AAA">
              <w:rPr>
                <w:rFonts w:ascii="Calibri" w:hAnsi="Calibri" w:cs="Calibri"/>
                <w:color w:val="000000" w:themeColor="text1"/>
                <w:lang w:val="fr-BE"/>
              </w:rPr>
              <w:t xml:space="preserve">Personnes salariées concernées à titre personnel par les risques psychosociaux </w:t>
            </w:r>
          </w:p>
          <w:p w14:paraId="6EC90F1F" w14:textId="417A008B" w:rsidR="00B834E4" w:rsidRPr="000C6AAA" w:rsidRDefault="00B834E4" w:rsidP="00503271">
            <w:pPr>
              <w:rPr>
                <w:rFonts w:ascii="Calibri" w:hAnsi="Calibri" w:cs="Calibri"/>
                <w:color w:val="000000" w:themeColor="text1"/>
              </w:rPr>
            </w:pPr>
            <w:r w:rsidRPr="000C6AAA">
              <w:rPr>
                <w:rFonts w:ascii="Calibri" w:hAnsi="Calibri" w:cs="Calibri"/>
                <w:color w:val="000000" w:themeColor="text1"/>
              </w:rPr>
              <w:t>Nombre : 4 à 15 personnes</w:t>
            </w:r>
          </w:p>
          <w:p w14:paraId="479A637B" w14:textId="77777777" w:rsidR="00A71E4C" w:rsidRPr="0005169A" w:rsidRDefault="00A71E4C" w:rsidP="00A71E4C">
            <w:pPr>
              <w:rPr>
                <w:rFonts w:cstheme="minorHAnsi"/>
                <w:color w:val="000000" w:themeColor="text1"/>
              </w:rPr>
            </w:pPr>
          </w:p>
          <w:p w14:paraId="08E735C9" w14:textId="77777777" w:rsidR="00A71E4C" w:rsidRDefault="00A71E4C" w:rsidP="00A71E4C">
            <w:pPr>
              <w:rPr>
                <w:rFonts w:cstheme="minorHAnsi"/>
                <w:color w:val="000000" w:themeColor="text1"/>
                <w:u w:val="single"/>
              </w:rPr>
            </w:pPr>
            <w:r>
              <w:rPr>
                <w:rFonts w:cstheme="minorHAnsi"/>
                <w:color w:val="000000" w:themeColor="text1"/>
                <w:u w:val="single"/>
              </w:rPr>
              <w:t>Evaluation :</w:t>
            </w:r>
          </w:p>
          <w:p w14:paraId="29071A2A" w14:textId="77777777" w:rsidR="00A71E4C" w:rsidRPr="00C52382" w:rsidRDefault="00A71E4C" w:rsidP="00A71E4C">
            <w:pPr>
              <w:rPr>
                <w:rFonts w:cstheme="minorHAnsi"/>
                <w:color w:val="000000" w:themeColor="text1"/>
              </w:rPr>
            </w:pPr>
            <w:r w:rsidRPr="00C52382">
              <w:rPr>
                <w:rFonts w:cstheme="minorHAnsi"/>
                <w:color w:val="000000" w:themeColor="text1"/>
              </w:rPr>
              <w:t xml:space="preserve">L’opérateur, à la fin de chaque </w:t>
            </w:r>
            <w:r>
              <w:rPr>
                <w:rFonts w:cstheme="minorHAnsi"/>
                <w:color w:val="000000" w:themeColor="text1"/>
              </w:rPr>
              <w:t>accompagnement</w:t>
            </w:r>
            <w:r w:rsidRPr="00C52382">
              <w:rPr>
                <w:rFonts w:cstheme="minorHAnsi"/>
                <w:color w:val="000000" w:themeColor="text1"/>
              </w:rPr>
              <w:t>, sera invité à remplir</w:t>
            </w:r>
            <w:r>
              <w:rPr>
                <w:rFonts w:cstheme="minorHAnsi"/>
                <w:color w:val="000000" w:themeColor="text1"/>
              </w:rPr>
              <w:t xml:space="preserve"> un formulaire d’évaluation en ligne. Les prestations liées à cette évaluation ne sont pas facturables.</w:t>
            </w:r>
          </w:p>
          <w:p w14:paraId="20AD14F6" w14:textId="5844F4FC" w:rsidR="00C459C2" w:rsidRPr="000C6AAA" w:rsidRDefault="00C459C2" w:rsidP="00503271">
            <w:pPr>
              <w:rPr>
                <w:rFonts w:ascii="Calibri" w:hAnsi="Calibri" w:cs="Calibri"/>
                <w:color w:val="000000" w:themeColor="text1"/>
              </w:rPr>
            </w:pPr>
          </w:p>
          <w:p w14:paraId="7BE1E0AD" w14:textId="72593B37" w:rsidR="00BE2C93" w:rsidRPr="000C6AAA" w:rsidRDefault="00201FFA" w:rsidP="00201FFA">
            <w:pPr>
              <w:rPr>
                <w:rFonts w:ascii="Calibri" w:hAnsi="Calibri" w:cs="Calibri"/>
                <w:color w:val="000000" w:themeColor="text1"/>
                <w:u w:val="single"/>
              </w:rPr>
            </w:pPr>
            <w:r w:rsidRPr="000C6AAA">
              <w:rPr>
                <w:rFonts w:ascii="Calibri" w:hAnsi="Calibri" w:cs="Calibri"/>
                <w:color w:val="000000" w:themeColor="text1"/>
                <w:u w:val="single"/>
              </w:rPr>
              <w:t>Prix :</w:t>
            </w:r>
          </w:p>
          <w:p w14:paraId="1728FC72" w14:textId="215CEB45" w:rsidR="00C422C1" w:rsidRPr="000C6AAA" w:rsidRDefault="00201FFA" w:rsidP="00503271">
            <w:pPr>
              <w:rPr>
                <w:rFonts w:ascii="Calibri" w:hAnsi="Calibri" w:cs="Calibri"/>
                <w:color w:val="000000" w:themeColor="text1"/>
              </w:rPr>
            </w:pPr>
            <w:r w:rsidRPr="000C6AAA">
              <w:rPr>
                <w:rFonts w:ascii="Calibri" w:hAnsi="Calibri" w:cs="Calibri"/>
                <w:color w:val="000000" w:themeColor="text1"/>
              </w:rPr>
              <w:t xml:space="preserve">Financement maximum : maximum </w:t>
            </w:r>
            <w:r w:rsidR="00475710" w:rsidRPr="000C6AAA">
              <w:rPr>
                <w:rFonts w:ascii="Calibri" w:hAnsi="Calibri" w:cs="Calibri"/>
                <w:color w:val="000000" w:themeColor="text1"/>
              </w:rPr>
              <w:t>125</w:t>
            </w:r>
            <w:r w:rsidR="00C41690" w:rsidRPr="000C6AAA">
              <w:rPr>
                <w:rFonts w:ascii="Calibri" w:hAnsi="Calibri" w:cs="Calibri"/>
                <w:color w:val="000000" w:themeColor="text1"/>
              </w:rPr>
              <w:t xml:space="preserve">€/h </w:t>
            </w:r>
            <w:r w:rsidR="00475710" w:rsidRPr="000C6AAA">
              <w:rPr>
                <w:rFonts w:ascii="Calibri" w:hAnsi="Calibri" w:cs="Calibri"/>
                <w:color w:val="000000" w:themeColor="text1"/>
              </w:rPr>
              <w:t>HTVA</w:t>
            </w:r>
            <w:r w:rsidR="00C422C1" w:rsidRPr="000C6AAA">
              <w:rPr>
                <w:rFonts w:ascii="Calibri" w:hAnsi="Calibri" w:cs="Calibri"/>
                <w:color w:val="000000" w:themeColor="text1"/>
              </w:rPr>
              <w:t>, avec un maximum de 30 h par accompagnement</w:t>
            </w:r>
          </w:p>
          <w:p w14:paraId="688B7632" w14:textId="6B2D1F5E" w:rsidR="00BE2C93" w:rsidRPr="00481B8A" w:rsidRDefault="00C422C1" w:rsidP="00503271">
            <w:pPr>
              <w:rPr>
                <w:rFonts w:ascii="Calibri" w:hAnsi="Calibri" w:cs="Calibri"/>
                <w:color w:val="000000" w:themeColor="text1"/>
              </w:rPr>
            </w:pPr>
            <w:r w:rsidRPr="000C6AAA">
              <w:rPr>
                <w:rFonts w:ascii="Calibri" w:hAnsi="Calibri" w:cs="Calibri"/>
                <w:color w:val="000000" w:themeColor="text1"/>
              </w:rPr>
              <w:t>H</w:t>
            </w:r>
            <w:r w:rsidR="00C41690" w:rsidRPr="000C6AAA">
              <w:rPr>
                <w:rFonts w:ascii="Calibri" w:hAnsi="Calibri" w:cs="Calibri"/>
                <w:color w:val="000000" w:themeColor="text1"/>
              </w:rPr>
              <w:t xml:space="preserve">ors frais de </w:t>
            </w:r>
            <w:r w:rsidR="00C41690" w:rsidRPr="00481B8A">
              <w:rPr>
                <w:rFonts w:ascii="Calibri" w:hAnsi="Calibri" w:cs="Calibri"/>
                <w:color w:val="000000" w:themeColor="text1"/>
              </w:rPr>
              <w:t>déplacement</w:t>
            </w:r>
            <w:r w:rsidRPr="00481B8A">
              <w:rPr>
                <w:rFonts w:ascii="Calibri" w:hAnsi="Calibri" w:cs="Calibri"/>
                <w:color w:val="000000" w:themeColor="text1"/>
              </w:rPr>
              <w:t xml:space="preserve"> : </w:t>
            </w:r>
            <w:r w:rsidR="00B009DB" w:rsidRPr="00481B8A">
              <w:rPr>
                <w:rFonts w:ascii="Calibri" w:hAnsi="Calibri" w:cs="Calibri"/>
                <w:color w:val="000000" w:themeColor="text1"/>
              </w:rPr>
              <w:t xml:space="preserve">plafond de </w:t>
            </w:r>
            <w:r w:rsidR="00BF5C4E" w:rsidRPr="00481B8A">
              <w:rPr>
                <w:rFonts w:ascii="Calibri" w:hAnsi="Calibri" w:cs="Calibri"/>
                <w:color w:val="000000" w:themeColor="text1"/>
              </w:rPr>
              <w:t xml:space="preserve">500€ au total de frais de déplacement, avec maximum </w:t>
            </w:r>
            <w:r w:rsidR="00B009DB" w:rsidRPr="00481B8A">
              <w:rPr>
                <w:rFonts w:ascii="Calibri" w:hAnsi="Calibri" w:cs="Calibri"/>
                <w:color w:val="000000" w:themeColor="text1"/>
              </w:rPr>
              <w:t>75€</w:t>
            </w:r>
            <w:r w:rsidRPr="00481B8A">
              <w:rPr>
                <w:rFonts w:ascii="Calibri" w:hAnsi="Calibri" w:cs="Calibri"/>
                <w:color w:val="000000" w:themeColor="text1"/>
              </w:rPr>
              <w:t xml:space="preserve"> pour un </w:t>
            </w:r>
            <w:proofErr w:type="spellStart"/>
            <w:r w:rsidRPr="00481B8A">
              <w:rPr>
                <w:rFonts w:ascii="Calibri" w:hAnsi="Calibri" w:cs="Calibri"/>
                <w:color w:val="000000" w:themeColor="text1"/>
              </w:rPr>
              <w:t>aller retour</w:t>
            </w:r>
            <w:proofErr w:type="spellEnd"/>
            <w:r w:rsidR="00B009DB" w:rsidRPr="00481B8A">
              <w:rPr>
                <w:rFonts w:ascii="Calibri" w:hAnsi="Calibri" w:cs="Calibri"/>
                <w:color w:val="000000" w:themeColor="text1"/>
              </w:rPr>
              <w:t xml:space="preserve"> par </w:t>
            </w:r>
            <w:r w:rsidR="008239CF" w:rsidRPr="00481B8A">
              <w:rPr>
                <w:rFonts w:ascii="Calibri" w:hAnsi="Calibri" w:cs="Calibri"/>
                <w:color w:val="000000" w:themeColor="text1"/>
              </w:rPr>
              <w:t>réunion</w:t>
            </w:r>
            <w:r w:rsidR="00B009DB" w:rsidRPr="00481B8A">
              <w:rPr>
                <w:rFonts w:ascii="Calibri" w:hAnsi="Calibri" w:cs="Calibri"/>
                <w:color w:val="000000" w:themeColor="text1"/>
              </w:rPr>
              <w:t xml:space="preserve"> de minimum 2h</w:t>
            </w:r>
            <w:r w:rsidRPr="00481B8A">
              <w:rPr>
                <w:rFonts w:ascii="Calibri" w:hAnsi="Calibri" w:cs="Calibri"/>
                <w:color w:val="000000" w:themeColor="text1"/>
              </w:rPr>
              <w:t xml:space="preserve">, </w:t>
            </w:r>
            <w:r w:rsidR="00B009DB" w:rsidRPr="00481B8A">
              <w:rPr>
                <w:rFonts w:ascii="Calibri" w:hAnsi="Calibri" w:cs="Calibri"/>
                <w:color w:val="000000" w:themeColor="text1"/>
              </w:rPr>
              <w:t>sur base de frais réels</w:t>
            </w:r>
            <w:r w:rsidR="00B80A7B" w:rsidRPr="00481B8A">
              <w:rPr>
                <w:rFonts w:ascii="Calibri" w:hAnsi="Calibri" w:cs="Calibri"/>
                <w:color w:val="000000" w:themeColor="text1"/>
              </w:rPr>
              <w:t xml:space="preserve"> [si véhicule personnel : selon l’indemnité kilométrique </w:t>
            </w:r>
            <w:r w:rsidR="00944727" w:rsidRPr="00481B8A">
              <w:rPr>
                <w:rFonts w:ascii="Calibri" w:hAnsi="Calibri" w:cs="Calibri"/>
                <w:color w:val="000000" w:themeColor="text1"/>
              </w:rPr>
              <w:t>en vigueur au 01/01/25</w:t>
            </w:r>
            <w:r w:rsidR="007E2763" w:rsidRPr="00481B8A">
              <w:rPr>
                <w:rFonts w:ascii="Calibri" w:hAnsi="Calibri" w:cs="Calibri"/>
                <w:color w:val="000000" w:themeColor="text1"/>
              </w:rPr>
              <w:t>]</w:t>
            </w:r>
          </w:p>
          <w:p w14:paraId="283F71FF" w14:textId="766F7AFC" w:rsidR="002911C9" w:rsidRPr="00A71E4C" w:rsidRDefault="002911C9" w:rsidP="002911C9">
            <w:pPr>
              <w:rPr>
                <w:rFonts w:ascii="Calibri" w:hAnsi="Calibri" w:cs="Calibri"/>
                <w:color w:val="000000" w:themeColor="text1"/>
              </w:rPr>
            </w:pPr>
            <w:r w:rsidRPr="00481B8A">
              <w:rPr>
                <w:rFonts w:ascii="Calibri" w:hAnsi="Calibri" w:cs="Calibri"/>
                <w:color w:val="000000" w:themeColor="text1"/>
              </w:rPr>
              <w:t>Mode de remise de prix : Tarif horaire</w:t>
            </w:r>
            <w:r w:rsidR="00BE2C93" w:rsidRPr="00481B8A">
              <w:rPr>
                <w:rFonts w:ascii="Calibri" w:hAnsi="Calibri" w:cs="Calibri"/>
                <w:color w:val="000000" w:themeColor="text1"/>
              </w:rPr>
              <w:t xml:space="preserve">, avec un </w:t>
            </w:r>
            <w:r w:rsidR="0070300A" w:rsidRPr="00481B8A">
              <w:rPr>
                <w:rFonts w:ascii="Calibri" w:hAnsi="Calibri" w:cs="Calibri"/>
                <w:color w:val="000000" w:themeColor="text1"/>
              </w:rPr>
              <w:t>minimum de 5h par accompagnement et un maximum (</w:t>
            </w:r>
            <w:r w:rsidR="00BE2C93" w:rsidRPr="00481B8A">
              <w:rPr>
                <w:rFonts w:ascii="Calibri" w:hAnsi="Calibri" w:cs="Calibri"/>
                <w:color w:val="000000" w:themeColor="text1"/>
              </w:rPr>
              <w:t>plafond</w:t>
            </w:r>
            <w:r w:rsidR="0070300A" w:rsidRPr="00481B8A">
              <w:rPr>
                <w:rFonts w:ascii="Calibri" w:hAnsi="Calibri" w:cs="Calibri"/>
                <w:color w:val="000000" w:themeColor="text1"/>
              </w:rPr>
              <w:t>)</w:t>
            </w:r>
            <w:r w:rsidR="00BE2C93" w:rsidRPr="00481B8A">
              <w:rPr>
                <w:rFonts w:ascii="Calibri" w:hAnsi="Calibri" w:cs="Calibri"/>
                <w:color w:val="000000" w:themeColor="text1"/>
              </w:rPr>
              <w:t xml:space="preserve"> de </w:t>
            </w:r>
            <w:r w:rsidR="00BE2C93" w:rsidRPr="00A71E4C">
              <w:rPr>
                <w:rFonts w:ascii="Calibri" w:hAnsi="Calibri" w:cs="Calibri"/>
                <w:color w:val="000000" w:themeColor="text1"/>
              </w:rPr>
              <w:t>30h par accompagnement</w:t>
            </w:r>
            <w:r w:rsidR="0062377E" w:rsidRPr="00A71E4C">
              <w:rPr>
                <w:rFonts w:ascii="Calibri" w:hAnsi="Calibri" w:cs="Calibri"/>
                <w:color w:val="000000" w:themeColor="text1"/>
              </w:rPr>
              <w:t xml:space="preserve"> (la durée moyenne d’un accompagnement est de 16h)</w:t>
            </w:r>
          </w:p>
          <w:p w14:paraId="1EAF5D23" w14:textId="1A9B8AB9" w:rsidR="008D4D5E" w:rsidRPr="00A71E4C" w:rsidRDefault="002911C9" w:rsidP="00503271">
            <w:pPr>
              <w:rPr>
                <w:rFonts w:ascii="Calibri" w:hAnsi="Calibri" w:cs="Calibri"/>
                <w:color w:val="000000" w:themeColor="text1"/>
              </w:rPr>
            </w:pPr>
            <w:r w:rsidRPr="00A71E4C">
              <w:rPr>
                <w:rFonts w:ascii="Calibri" w:hAnsi="Calibri" w:cs="Calibri"/>
                <w:color w:val="000000" w:themeColor="text1"/>
              </w:rPr>
              <w:t xml:space="preserve">Estimation : </w:t>
            </w:r>
            <w:r w:rsidR="008D4D5E" w:rsidRPr="00A71E4C">
              <w:rPr>
                <w:rFonts w:ascii="Calibri" w:hAnsi="Calibri" w:cs="Calibri"/>
                <w:color w:val="000000" w:themeColor="text1"/>
              </w:rPr>
              <w:t xml:space="preserve">Maximum </w:t>
            </w:r>
            <w:r w:rsidR="00BC61D4" w:rsidRPr="00A71E4C">
              <w:rPr>
                <w:rFonts w:ascii="Calibri" w:hAnsi="Calibri" w:cs="Calibri"/>
                <w:color w:val="000000" w:themeColor="text1"/>
              </w:rPr>
              <w:t>26</w:t>
            </w:r>
            <w:r w:rsidR="008D4D5E" w:rsidRPr="00A71E4C">
              <w:rPr>
                <w:rFonts w:ascii="Calibri" w:hAnsi="Calibri" w:cs="Calibri"/>
                <w:color w:val="000000" w:themeColor="text1"/>
              </w:rPr>
              <w:t xml:space="preserve"> accompagnements d’une durée moyenne de </w:t>
            </w:r>
            <w:r w:rsidR="00991470" w:rsidRPr="00A71E4C">
              <w:rPr>
                <w:rFonts w:ascii="Calibri" w:hAnsi="Calibri" w:cs="Calibri"/>
                <w:color w:val="000000" w:themeColor="text1"/>
              </w:rPr>
              <w:t>16</w:t>
            </w:r>
            <w:r w:rsidR="008D4D5E" w:rsidRPr="00A71E4C">
              <w:rPr>
                <w:rFonts w:ascii="Calibri" w:hAnsi="Calibri" w:cs="Calibri"/>
                <w:color w:val="000000" w:themeColor="text1"/>
              </w:rPr>
              <w:t>h</w:t>
            </w:r>
            <w:r w:rsidR="00B52E2C" w:rsidRPr="00A71E4C">
              <w:rPr>
                <w:rFonts w:ascii="Calibri" w:hAnsi="Calibri" w:cs="Calibri"/>
                <w:color w:val="000000" w:themeColor="text1"/>
              </w:rPr>
              <w:t xml:space="preserve"> (soit 2.000€)</w:t>
            </w:r>
          </w:p>
          <w:p w14:paraId="094A8737" w14:textId="245CEA44" w:rsidR="00C459C2" w:rsidRPr="00A71E4C" w:rsidRDefault="00BF5C4E" w:rsidP="00503271">
            <w:pPr>
              <w:rPr>
                <w:rFonts w:ascii="Calibri" w:hAnsi="Calibri" w:cs="Calibri"/>
                <w:color w:val="000000" w:themeColor="text1"/>
              </w:rPr>
            </w:pPr>
            <w:r w:rsidRPr="00A71E4C">
              <w:rPr>
                <w:rFonts w:ascii="Calibri" w:hAnsi="Calibri" w:cs="Calibri"/>
                <w:color w:val="000000" w:themeColor="text1"/>
              </w:rPr>
              <w:t xml:space="preserve">Au total : maximum : </w:t>
            </w:r>
            <w:r w:rsidR="00B52E2C" w:rsidRPr="00A71E4C">
              <w:rPr>
                <w:rFonts w:ascii="Calibri" w:hAnsi="Calibri" w:cs="Calibri"/>
                <w:color w:val="000000" w:themeColor="text1"/>
              </w:rPr>
              <w:t>(</w:t>
            </w:r>
            <w:r w:rsidRPr="00A71E4C">
              <w:rPr>
                <w:rFonts w:ascii="Calibri" w:hAnsi="Calibri" w:cs="Calibri"/>
                <w:color w:val="000000" w:themeColor="text1"/>
              </w:rPr>
              <w:t>2</w:t>
            </w:r>
            <w:r w:rsidR="00BC61D4" w:rsidRPr="00A71E4C">
              <w:rPr>
                <w:rFonts w:ascii="Calibri" w:hAnsi="Calibri" w:cs="Calibri"/>
                <w:color w:val="000000" w:themeColor="text1"/>
              </w:rPr>
              <w:t>6</w:t>
            </w:r>
            <w:r w:rsidRPr="00A71E4C">
              <w:rPr>
                <w:rFonts w:ascii="Calibri" w:hAnsi="Calibri" w:cs="Calibri"/>
                <w:color w:val="000000" w:themeColor="text1"/>
              </w:rPr>
              <w:t xml:space="preserve"> X 16h X 125€) + (2</w:t>
            </w:r>
            <w:r w:rsidR="00BC61D4" w:rsidRPr="00A71E4C">
              <w:rPr>
                <w:rFonts w:ascii="Calibri" w:hAnsi="Calibri" w:cs="Calibri"/>
                <w:color w:val="000000" w:themeColor="text1"/>
              </w:rPr>
              <w:t>6</w:t>
            </w:r>
            <w:r w:rsidRPr="00A71E4C">
              <w:rPr>
                <w:rFonts w:ascii="Calibri" w:hAnsi="Calibri" w:cs="Calibri"/>
                <w:color w:val="000000" w:themeColor="text1"/>
              </w:rPr>
              <w:t xml:space="preserve"> X 500€) = 6</w:t>
            </w:r>
            <w:r w:rsidR="00BC61D4" w:rsidRPr="00A71E4C">
              <w:rPr>
                <w:rFonts w:ascii="Calibri" w:hAnsi="Calibri" w:cs="Calibri"/>
                <w:color w:val="000000" w:themeColor="text1"/>
              </w:rPr>
              <w:t xml:space="preserve">5.000 </w:t>
            </w:r>
            <w:r w:rsidRPr="00A71E4C">
              <w:rPr>
                <w:rFonts w:ascii="Calibri" w:hAnsi="Calibri" w:cs="Calibri"/>
                <w:color w:val="000000" w:themeColor="text1"/>
              </w:rPr>
              <w:t>€</w:t>
            </w:r>
          </w:p>
          <w:p w14:paraId="0C3B563A" w14:textId="77777777" w:rsidR="00BF5C4E" w:rsidRPr="00A71E4C" w:rsidRDefault="00BF5C4E" w:rsidP="00503271">
            <w:pPr>
              <w:rPr>
                <w:rFonts w:ascii="Calibri" w:hAnsi="Calibri" w:cs="Calibri"/>
                <w:color w:val="000000" w:themeColor="text1"/>
              </w:rPr>
            </w:pPr>
          </w:p>
          <w:p w14:paraId="0B31F6C4" w14:textId="77777777" w:rsidR="00944727" w:rsidRPr="00A71E4C" w:rsidRDefault="00944727" w:rsidP="00503271">
            <w:pPr>
              <w:rPr>
                <w:rFonts w:ascii="Calibri" w:hAnsi="Calibri" w:cs="Calibri"/>
                <w:color w:val="000000" w:themeColor="text1"/>
                <w:u w:val="single"/>
              </w:rPr>
            </w:pPr>
            <w:r w:rsidRPr="00A71E4C">
              <w:rPr>
                <w:rFonts w:ascii="Calibri" w:hAnsi="Calibri" w:cs="Calibri"/>
                <w:color w:val="000000" w:themeColor="text1"/>
                <w:u w:val="single"/>
              </w:rPr>
              <w:t>Modalités pratiques :</w:t>
            </w:r>
          </w:p>
          <w:p w14:paraId="6ED9B60B" w14:textId="0EFA4D77" w:rsidR="00944727" w:rsidRPr="00A71E4C" w:rsidRDefault="00944727" w:rsidP="00503271">
            <w:pPr>
              <w:rPr>
                <w:rFonts w:ascii="Calibri" w:hAnsi="Calibri" w:cs="Calibri"/>
                <w:color w:val="000000" w:themeColor="text1"/>
              </w:rPr>
            </w:pPr>
            <w:r w:rsidRPr="00A71E4C">
              <w:rPr>
                <w:rFonts w:ascii="Calibri" w:hAnsi="Calibri" w:cs="Calibri"/>
                <w:color w:val="000000" w:themeColor="text1"/>
              </w:rPr>
              <w:t xml:space="preserve">Information par l’APEF des offres à partir du </w:t>
            </w:r>
            <w:r w:rsidR="00B52E2C" w:rsidRPr="00A71E4C">
              <w:rPr>
                <w:rFonts w:ascii="Calibri" w:hAnsi="Calibri" w:cs="Calibri"/>
                <w:color w:val="000000" w:themeColor="text1"/>
              </w:rPr>
              <w:t>2 juin 205</w:t>
            </w:r>
          </w:p>
          <w:p w14:paraId="58647148" w14:textId="0CB7876F" w:rsidR="00944727" w:rsidRPr="00A71E4C" w:rsidRDefault="00944727" w:rsidP="00503271">
            <w:pPr>
              <w:rPr>
                <w:rFonts w:ascii="Calibri" w:hAnsi="Calibri" w:cs="Calibri"/>
                <w:color w:val="000000" w:themeColor="text1"/>
              </w:rPr>
            </w:pPr>
            <w:r w:rsidRPr="00A71E4C">
              <w:rPr>
                <w:rFonts w:ascii="Calibri" w:hAnsi="Calibri" w:cs="Calibri"/>
                <w:color w:val="000000" w:themeColor="text1"/>
              </w:rPr>
              <w:t>Réception et analyse des demandes par l’APEF d</w:t>
            </w:r>
            <w:r w:rsidR="00B52E2C" w:rsidRPr="00A71E4C">
              <w:rPr>
                <w:rFonts w:ascii="Calibri" w:hAnsi="Calibri" w:cs="Calibri"/>
                <w:color w:val="000000" w:themeColor="text1"/>
              </w:rPr>
              <w:t>e juin</w:t>
            </w:r>
            <w:r w:rsidR="00991470" w:rsidRPr="00A71E4C">
              <w:rPr>
                <w:rFonts w:ascii="Calibri" w:hAnsi="Calibri" w:cs="Calibri"/>
                <w:color w:val="000000" w:themeColor="text1"/>
              </w:rPr>
              <w:t xml:space="preserve"> </w:t>
            </w:r>
            <w:r w:rsidRPr="00A71E4C">
              <w:rPr>
                <w:rFonts w:ascii="Calibri" w:hAnsi="Calibri" w:cs="Calibri"/>
                <w:color w:val="000000" w:themeColor="text1"/>
              </w:rPr>
              <w:t xml:space="preserve">2025 à </w:t>
            </w:r>
            <w:r w:rsidR="00B52E2C" w:rsidRPr="00A71E4C">
              <w:rPr>
                <w:rFonts w:ascii="Calibri" w:hAnsi="Calibri" w:cs="Calibri"/>
                <w:color w:val="000000" w:themeColor="text1"/>
              </w:rPr>
              <w:t>décembre</w:t>
            </w:r>
            <w:r w:rsidRPr="00A71E4C">
              <w:rPr>
                <w:rFonts w:ascii="Calibri" w:hAnsi="Calibri" w:cs="Calibri"/>
                <w:color w:val="000000" w:themeColor="text1"/>
              </w:rPr>
              <w:t xml:space="preserve"> 2026</w:t>
            </w:r>
          </w:p>
          <w:p w14:paraId="3129C27A" w14:textId="6B2B4812" w:rsidR="00944727" w:rsidRPr="00481B8A" w:rsidRDefault="00944727" w:rsidP="00503271">
            <w:pPr>
              <w:rPr>
                <w:rFonts w:ascii="Calibri" w:hAnsi="Calibri" w:cs="Calibri"/>
                <w:color w:val="000000" w:themeColor="text1"/>
              </w:rPr>
            </w:pPr>
            <w:r w:rsidRPr="00A71E4C">
              <w:rPr>
                <w:rFonts w:ascii="Calibri" w:hAnsi="Calibri" w:cs="Calibri"/>
                <w:color w:val="000000" w:themeColor="text1"/>
              </w:rPr>
              <w:t>Validation des demandes et invitation à l’institution</w:t>
            </w:r>
            <w:r w:rsidRPr="00481B8A">
              <w:rPr>
                <w:rFonts w:ascii="Calibri" w:hAnsi="Calibri" w:cs="Calibri"/>
                <w:color w:val="000000" w:themeColor="text1"/>
              </w:rPr>
              <w:t xml:space="preserve"> et à l’opérateur à convenir d’un planning dans les 6 semaines qui suivent la notification de la validation</w:t>
            </w:r>
          </w:p>
          <w:p w14:paraId="2A168D2D" w14:textId="44BD20F4" w:rsidR="00944727" w:rsidRPr="000C6AAA" w:rsidRDefault="00944727" w:rsidP="00503271">
            <w:pPr>
              <w:rPr>
                <w:rFonts w:ascii="Calibri" w:hAnsi="Calibri" w:cs="Calibri"/>
                <w:color w:val="000000" w:themeColor="text1"/>
              </w:rPr>
            </w:pPr>
            <w:r w:rsidRPr="00481B8A">
              <w:rPr>
                <w:rFonts w:ascii="Calibri" w:hAnsi="Calibri" w:cs="Calibri"/>
                <w:color w:val="000000" w:themeColor="text1"/>
              </w:rPr>
              <w:t xml:space="preserve">Invitation par l’APEF à participer à </w:t>
            </w:r>
            <w:r w:rsidR="00301D13" w:rsidRPr="00481B8A">
              <w:rPr>
                <w:rFonts w:ascii="Calibri" w:hAnsi="Calibri" w:cs="Calibri"/>
                <w:color w:val="000000" w:themeColor="text1"/>
              </w:rPr>
              <w:t>un à deux</w:t>
            </w:r>
            <w:r w:rsidRPr="00481B8A">
              <w:rPr>
                <w:rFonts w:ascii="Calibri" w:hAnsi="Calibri" w:cs="Calibri"/>
                <w:color w:val="000000" w:themeColor="text1"/>
              </w:rPr>
              <w:t xml:space="preserve"> focus group</w:t>
            </w:r>
            <w:r w:rsidR="00301D13" w:rsidRPr="00481B8A">
              <w:rPr>
                <w:rFonts w:ascii="Calibri" w:hAnsi="Calibri" w:cs="Calibri"/>
                <w:color w:val="000000" w:themeColor="text1"/>
              </w:rPr>
              <w:t xml:space="preserve"> d’évaluation</w:t>
            </w:r>
            <w:r w:rsidRPr="00481B8A">
              <w:rPr>
                <w:rFonts w:ascii="Calibri" w:hAnsi="Calibri" w:cs="Calibri"/>
                <w:color w:val="000000" w:themeColor="text1"/>
              </w:rPr>
              <w:t xml:space="preserve"> </w:t>
            </w:r>
            <w:r w:rsidR="00301D13" w:rsidRPr="00481B8A">
              <w:rPr>
                <w:rFonts w:ascii="Calibri" w:hAnsi="Calibri" w:cs="Calibri"/>
                <w:color w:val="000000" w:themeColor="text1"/>
              </w:rPr>
              <w:t xml:space="preserve">tant pour l’institution que pour l’opérateur (celui-ci bénéficiera d’un défraiement de 100€ </w:t>
            </w:r>
            <w:r w:rsidR="00991470" w:rsidRPr="00481B8A">
              <w:rPr>
                <w:rFonts w:ascii="Calibri" w:hAnsi="Calibri" w:cs="Calibri"/>
                <w:color w:val="000000" w:themeColor="text1"/>
              </w:rPr>
              <w:t xml:space="preserve">HTVA </w:t>
            </w:r>
            <w:r w:rsidR="00301D13" w:rsidRPr="00481B8A">
              <w:rPr>
                <w:rFonts w:ascii="Calibri" w:hAnsi="Calibri" w:cs="Calibri"/>
                <w:color w:val="000000" w:themeColor="text1"/>
              </w:rPr>
              <w:t>par</w:t>
            </w:r>
            <w:r w:rsidR="00301D13" w:rsidRPr="000C6AAA">
              <w:rPr>
                <w:rFonts w:ascii="Calibri" w:hAnsi="Calibri" w:cs="Calibri"/>
                <w:color w:val="000000" w:themeColor="text1"/>
              </w:rPr>
              <w:t xml:space="preserve"> heure de participation au focus group)</w:t>
            </w:r>
          </w:p>
          <w:p w14:paraId="04A6F7C4" w14:textId="77777777" w:rsidR="00944727" w:rsidRPr="000C6AAA" w:rsidRDefault="00944727" w:rsidP="00503271">
            <w:pPr>
              <w:rPr>
                <w:rFonts w:ascii="Calibri" w:hAnsi="Calibri" w:cs="Calibri"/>
                <w:color w:val="000000" w:themeColor="text1"/>
              </w:rPr>
            </w:pPr>
          </w:p>
          <w:p w14:paraId="32E5A11D" w14:textId="05473B14" w:rsidR="00301D13" w:rsidRPr="000C6AAA" w:rsidRDefault="00301D13" w:rsidP="00503271">
            <w:pPr>
              <w:rPr>
                <w:rFonts w:ascii="Calibri" w:hAnsi="Calibri" w:cs="Calibri"/>
                <w:color w:val="000000" w:themeColor="text1"/>
                <w:u w:val="single"/>
              </w:rPr>
            </w:pPr>
            <w:r w:rsidRPr="000C6AAA">
              <w:rPr>
                <w:rFonts w:ascii="Calibri" w:hAnsi="Calibri" w:cs="Calibri"/>
                <w:color w:val="000000" w:themeColor="text1"/>
                <w:u w:val="single"/>
              </w:rPr>
              <w:t>Points d’attention</w:t>
            </w:r>
          </w:p>
          <w:p w14:paraId="021086DE" w14:textId="77777777" w:rsidR="00301D13" w:rsidRPr="000C6AAA" w:rsidRDefault="00301D13" w:rsidP="00503271">
            <w:pPr>
              <w:rPr>
                <w:rFonts w:ascii="Calibri" w:hAnsi="Calibri" w:cs="Calibri"/>
                <w:color w:val="000000" w:themeColor="text1"/>
              </w:rPr>
            </w:pPr>
            <w:r w:rsidRPr="000C6AAA">
              <w:rPr>
                <w:rFonts w:ascii="Calibri" w:hAnsi="Calibri" w:cs="Calibri"/>
                <w:color w:val="000000" w:themeColor="text1"/>
              </w:rPr>
              <w:t>La mise en place (ou non) des actions décrites dans ce marché étant tributaire, outre de la désignation des offres déposées, de la décision des asbl des secteurs mentionnés ci-dessus, les opérateurs auxquels le marché a été attribué sont parfaitement informés qu’ils pourraient ne pas avoir à réaliser d’accompagnements sur la durée du marché.</w:t>
            </w:r>
          </w:p>
          <w:p w14:paraId="49E825CE" w14:textId="4F12A167" w:rsidR="00301D13" w:rsidRPr="000C6AAA" w:rsidRDefault="00301D13" w:rsidP="00503271">
            <w:pPr>
              <w:rPr>
                <w:rFonts w:ascii="Calibri" w:hAnsi="Calibri" w:cs="Calibri"/>
                <w:color w:val="000000" w:themeColor="text1"/>
              </w:rPr>
            </w:pPr>
            <w:r w:rsidRPr="000C6AAA">
              <w:rPr>
                <w:rFonts w:ascii="Calibri" w:hAnsi="Calibri" w:cs="Calibri"/>
                <w:color w:val="000000" w:themeColor="text1"/>
              </w:rPr>
              <w:t>Sauf notification contraire de l’APEF, l’opérateur s’engage à terminer tout accompagnement entamé avec une asbl pendant la durée du contrat et à le mener à son terme, et ce même si l’échéance de l’accompagnement se situe au-delà du terme du contrat.</w:t>
            </w:r>
            <w:r w:rsidRPr="000C6AAA">
              <w:rPr>
                <w:rFonts w:ascii="Calibri" w:hAnsi="Calibri" w:cs="Calibri"/>
                <w:sz w:val="24"/>
                <w:szCs w:val="24"/>
                <w:lang w:val="fr-FR"/>
              </w:rPr>
              <w:t> </w:t>
            </w:r>
          </w:p>
        </w:tc>
      </w:tr>
    </w:tbl>
    <w:p w14:paraId="2A897C28" w14:textId="77777777" w:rsidR="00B13FF3" w:rsidRPr="000C6AAA" w:rsidRDefault="00B13FF3" w:rsidP="00503271">
      <w:pPr>
        <w:spacing w:after="0" w:line="240" w:lineRule="auto"/>
        <w:rPr>
          <w:rFonts w:ascii="Calibri" w:hAnsi="Calibri" w:cs="Calibri"/>
          <w:color w:val="000000"/>
        </w:rPr>
      </w:pPr>
    </w:p>
    <w:p w14:paraId="68EBF180" w14:textId="3D1957B4" w:rsidR="00503271" w:rsidRPr="000C6AAA" w:rsidRDefault="00991470" w:rsidP="000675A2">
      <w:pPr>
        <w:pStyle w:val="Titre3"/>
        <w:rPr>
          <w:rFonts w:ascii="Calibri" w:hAnsi="Calibri" w:cs="Calibri"/>
        </w:rPr>
      </w:pPr>
      <w:bookmarkStart w:id="34" w:name="_Toc191020257"/>
      <w:r w:rsidRPr="000C6AAA">
        <w:rPr>
          <w:rFonts w:ascii="Calibri" w:hAnsi="Calibri" w:cs="Calibri"/>
        </w:rPr>
        <w:t>Analyse des risques</w:t>
      </w:r>
      <w:bookmarkEnd w:id="34"/>
    </w:p>
    <w:p w14:paraId="652236BE" w14:textId="2F84E1C5" w:rsidR="00991470" w:rsidRPr="000C6AAA" w:rsidRDefault="0045381F" w:rsidP="000675A2">
      <w:pPr>
        <w:pStyle w:val="Titre4"/>
        <w:rPr>
          <w:rFonts w:ascii="Calibri" w:hAnsi="Calibri" w:cs="Calibri"/>
          <w:lang w:eastAsia="fr-BE"/>
        </w:rPr>
      </w:pPr>
      <w:r w:rsidRPr="000C6AAA">
        <w:rPr>
          <w:rFonts w:ascii="Calibri" w:hAnsi="Calibri" w:cs="Calibri"/>
          <w:lang w:eastAsia="fr-BE"/>
        </w:rPr>
        <w:t>Analyse des risques</w:t>
      </w:r>
      <w:r w:rsidR="00991470" w:rsidRPr="000C6AAA">
        <w:rPr>
          <w:rFonts w:ascii="Calibri" w:hAnsi="Calibri" w:cs="Calibri"/>
          <w:lang w:eastAsia="fr-BE"/>
        </w:rPr>
        <w:t xml:space="preserve"> en groupe</w:t>
      </w:r>
    </w:p>
    <w:tbl>
      <w:tblPr>
        <w:tblStyle w:val="Grilledutableau"/>
        <w:tblW w:w="9634" w:type="dxa"/>
        <w:tblLook w:val="04A0" w:firstRow="1" w:lastRow="0" w:firstColumn="1" w:lastColumn="0" w:noHBand="0" w:noVBand="1"/>
      </w:tblPr>
      <w:tblGrid>
        <w:gridCol w:w="9634"/>
      </w:tblGrid>
      <w:tr w:rsidR="00991470" w:rsidRPr="000C6AAA" w14:paraId="4D9B79C7" w14:textId="77777777" w:rsidTr="00607549">
        <w:tc>
          <w:tcPr>
            <w:tcW w:w="9634" w:type="dxa"/>
          </w:tcPr>
          <w:p w14:paraId="6C9B07A3" w14:textId="49D56474" w:rsidR="00991470" w:rsidRPr="000C6AAA" w:rsidRDefault="00991470" w:rsidP="00503271">
            <w:pPr>
              <w:rPr>
                <w:rFonts w:ascii="Calibri" w:hAnsi="Calibri" w:cs="Calibri"/>
                <w:color w:val="000000" w:themeColor="text1"/>
              </w:rPr>
            </w:pPr>
            <w:r w:rsidRPr="000C6AAA">
              <w:rPr>
                <w:rFonts w:ascii="Calibri" w:hAnsi="Calibri" w:cs="Calibri"/>
                <w:color w:val="000000" w:themeColor="text1"/>
                <w:u w:val="single"/>
              </w:rPr>
              <w:t>Modalités</w:t>
            </w:r>
            <w:r w:rsidRPr="000C6AAA">
              <w:rPr>
                <w:rFonts w:ascii="Calibri" w:hAnsi="Calibri" w:cs="Calibri"/>
                <w:color w:val="000000" w:themeColor="text1"/>
              </w:rPr>
              <w:t> :</w:t>
            </w:r>
          </w:p>
          <w:p w14:paraId="1280F8A5" w14:textId="5DB71A4E" w:rsidR="00991470" w:rsidRPr="000C6AAA" w:rsidRDefault="00991470" w:rsidP="00503271">
            <w:pPr>
              <w:rPr>
                <w:rFonts w:ascii="Calibri" w:hAnsi="Calibri" w:cs="Calibri"/>
                <w:color w:val="000000" w:themeColor="text1"/>
              </w:rPr>
            </w:pPr>
            <w:r w:rsidRPr="000C6AAA">
              <w:rPr>
                <w:rFonts w:ascii="Calibri" w:hAnsi="Calibri" w:cs="Calibri"/>
                <w:color w:val="000000" w:themeColor="text1"/>
              </w:rPr>
              <w:t xml:space="preserve">Durée : </w:t>
            </w:r>
            <w:r w:rsidR="00837ABA" w:rsidRPr="000C6AAA">
              <w:rPr>
                <w:rFonts w:ascii="Calibri" w:hAnsi="Calibri" w:cs="Calibri"/>
                <w:color w:val="000000" w:themeColor="text1"/>
              </w:rPr>
              <w:t>10</w:t>
            </w:r>
            <w:r w:rsidRPr="000C6AAA">
              <w:rPr>
                <w:rFonts w:ascii="Calibri" w:hAnsi="Calibri" w:cs="Calibri"/>
                <w:color w:val="000000" w:themeColor="text1"/>
              </w:rPr>
              <w:t xml:space="preserve"> h à </w:t>
            </w:r>
            <w:r w:rsidR="0021561D" w:rsidRPr="000C6AAA">
              <w:rPr>
                <w:rFonts w:ascii="Calibri" w:hAnsi="Calibri" w:cs="Calibri"/>
                <w:color w:val="000000" w:themeColor="text1"/>
              </w:rPr>
              <w:t>22</w:t>
            </w:r>
            <w:r w:rsidRPr="000C6AAA">
              <w:rPr>
                <w:rFonts w:ascii="Calibri" w:hAnsi="Calibri" w:cs="Calibri"/>
                <w:color w:val="000000" w:themeColor="text1"/>
              </w:rPr>
              <w:t xml:space="preserve">h par organisation – étalement sur </w:t>
            </w:r>
            <w:r w:rsidR="00837ABA" w:rsidRPr="000C6AAA">
              <w:rPr>
                <w:rFonts w:ascii="Calibri" w:hAnsi="Calibri" w:cs="Calibri"/>
                <w:color w:val="000000" w:themeColor="text1"/>
              </w:rPr>
              <w:t>2</w:t>
            </w:r>
            <w:r w:rsidRPr="000C6AAA">
              <w:rPr>
                <w:rFonts w:ascii="Calibri" w:hAnsi="Calibri" w:cs="Calibri"/>
                <w:color w:val="000000" w:themeColor="text1"/>
              </w:rPr>
              <w:t xml:space="preserve"> à </w:t>
            </w:r>
            <w:r w:rsidR="00837ABA" w:rsidRPr="000C6AAA">
              <w:rPr>
                <w:rFonts w:ascii="Calibri" w:hAnsi="Calibri" w:cs="Calibri"/>
                <w:color w:val="000000" w:themeColor="text1"/>
              </w:rPr>
              <w:t>4</w:t>
            </w:r>
            <w:r w:rsidRPr="000C6AAA">
              <w:rPr>
                <w:rFonts w:ascii="Calibri" w:hAnsi="Calibri" w:cs="Calibri"/>
                <w:color w:val="000000" w:themeColor="text1"/>
              </w:rPr>
              <w:t xml:space="preserve"> mois</w:t>
            </w:r>
          </w:p>
          <w:p w14:paraId="78CF924D" w14:textId="77777777" w:rsidR="00991470" w:rsidRPr="000C6AAA" w:rsidRDefault="00991470" w:rsidP="00503271">
            <w:pPr>
              <w:rPr>
                <w:rFonts w:ascii="Calibri" w:hAnsi="Calibri" w:cs="Calibri"/>
                <w:color w:val="000000" w:themeColor="text1"/>
              </w:rPr>
            </w:pPr>
            <w:r w:rsidRPr="000C6AAA">
              <w:rPr>
                <w:rFonts w:ascii="Calibri" w:hAnsi="Calibri" w:cs="Calibri"/>
                <w:color w:val="000000" w:themeColor="text1"/>
              </w:rPr>
              <w:t>Processus :</w:t>
            </w:r>
          </w:p>
          <w:p w14:paraId="4E2C954C" w14:textId="3701AFDF" w:rsidR="00991470" w:rsidRPr="000C6AAA" w:rsidRDefault="00991470" w:rsidP="00503271">
            <w:pPr>
              <w:pStyle w:val="Paragraphedeliste"/>
              <w:numPr>
                <w:ilvl w:val="0"/>
                <w:numId w:val="2"/>
              </w:numPr>
              <w:ind w:left="177" w:hanging="177"/>
              <w:rPr>
                <w:rFonts w:ascii="Calibri" w:hAnsi="Calibri" w:cs="Calibri"/>
                <w:color w:val="000000" w:themeColor="text1"/>
                <w:lang w:val="fr-BE"/>
              </w:rPr>
            </w:pPr>
            <w:r w:rsidRPr="000C6AAA">
              <w:rPr>
                <w:rFonts w:ascii="Calibri" w:hAnsi="Calibri" w:cs="Calibri"/>
                <w:color w:val="000000" w:themeColor="text1"/>
                <w:lang w:val="fr-BE"/>
              </w:rPr>
              <w:t>Entretien préalable (2h) : analyse de la demande, constitution du/des groupe/s, établissement d’un planning</w:t>
            </w:r>
          </w:p>
          <w:p w14:paraId="70F0AEB6" w14:textId="58FC4240" w:rsidR="00991470" w:rsidRPr="000C6AAA" w:rsidRDefault="00991470" w:rsidP="00503271">
            <w:pPr>
              <w:pStyle w:val="Paragraphedeliste"/>
              <w:numPr>
                <w:ilvl w:val="0"/>
                <w:numId w:val="2"/>
              </w:numPr>
              <w:ind w:left="177" w:hanging="177"/>
              <w:rPr>
                <w:rFonts w:ascii="Calibri" w:hAnsi="Calibri" w:cs="Calibri"/>
                <w:color w:val="000000" w:themeColor="text1"/>
                <w:lang w:val="fr-BE"/>
              </w:rPr>
            </w:pPr>
            <w:r w:rsidRPr="000C6AAA">
              <w:rPr>
                <w:rFonts w:ascii="Calibri" w:hAnsi="Calibri" w:cs="Calibri"/>
                <w:color w:val="000000" w:themeColor="text1"/>
                <w:lang w:val="fr-BE"/>
              </w:rPr>
              <w:t xml:space="preserve">Réunions d’analyse des risques (3 à </w:t>
            </w:r>
            <w:r w:rsidR="0021561D" w:rsidRPr="000C6AAA">
              <w:rPr>
                <w:rFonts w:ascii="Calibri" w:hAnsi="Calibri" w:cs="Calibri"/>
                <w:color w:val="000000" w:themeColor="text1"/>
                <w:lang w:val="fr-BE"/>
              </w:rPr>
              <w:t>8</w:t>
            </w:r>
            <w:r w:rsidRPr="000C6AAA">
              <w:rPr>
                <w:rFonts w:ascii="Calibri" w:hAnsi="Calibri" w:cs="Calibri"/>
                <w:color w:val="000000" w:themeColor="text1"/>
                <w:lang w:val="fr-BE"/>
              </w:rPr>
              <w:t>h) avec rédaction et validation des rapports des réunions</w:t>
            </w:r>
          </w:p>
          <w:p w14:paraId="42F5379A" w14:textId="23AC9627" w:rsidR="00991470" w:rsidRPr="000C6AAA" w:rsidRDefault="00991470" w:rsidP="00503271">
            <w:pPr>
              <w:pStyle w:val="Paragraphedeliste"/>
              <w:numPr>
                <w:ilvl w:val="0"/>
                <w:numId w:val="2"/>
              </w:numPr>
              <w:ind w:left="177" w:hanging="177"/>
              <w:rPr>
                <w:rFonts w:ascii="Calibri" w:hAnsi="Calibri" w:cs="Calibri"/>
                <w:color w:val="000000" w:themeColor="text1"/>
                <w:lang w:val="fr-BE"/>
              </w:rPr>
            </w:pPr>
            <w:r w:rsidRPr="000C6AAA">
              <w:rPr>
                <w:rFonts w:ascii="Calibri" w:hAnsi="Calibri" w:cs="Calibri"/>
                <w:color w:val="000000" w:themeColor="text1"/>
                <w:lang w:val="fr-BE"/>
              </w:rPr>
              <w:t>Rédaction du rapport global d’analyse des risques</w:t>
            </w:r>
            <w:r w:rsidR="0021561D" w:rsidRPr="000C6AAA">
              <w:rPr>
                <w:rFonts w:ascii="Calibri" w:hAnsi="Calibri" w:cs="Calibri"/>
                <w:color w:val="000000" w:themeColor="text1"/>
                <w:lang w:val="fr-BE"/>
              </w:rPr>
              <w:t xml:space="preserve"> (3 à 8h)</w:t>
            </w:r>
          </w:p>
          <w:p w14:paraId="72C3CF4D" w14:textId="5BFFED94" w:rsidR="00991470" w:rsidRPr="000C6AAA" w:rsidRDefault="00991470" w:rsidP="00503271">
            <w:pPr>
              <w:pStyle w:val="Paragraphedeliste"/>
              <w:numPr>
                <w:ilvl w:val="0"/>
                <w:numId w:val="2"/>
              </w:numPr>
              <w:ind w:left="177" w:hanging="177"/>
              <w:rPr>
                <w:rFonts w:ascii="Calibri" w:hAnsi="Calibri" w:cs="Calibri"/>
                <w:color w:val="000000" w:themeColor="text1"/>
                <w:lang w:val="fr-BE"/>
              </w:rPr>
            </w:pPr>
            <w:r w:rsidRPr="000C6AAA">
              <w:rPr>
                <w:rFonts w:ascii="Calibri" w:hAnsi="Calibri" w:cs="Calibri"/>
                <w:color w:val="000000" w:themeColor="text1"/>
                <w:lang w:val="fr-BE"/>
              </w:rPr>
              <w:t>Présentation et discussion du rapport global d’analyse des risques avec pistes de prévention</w:t>
            </w:r>
            <w:r w:rsidR="00837ABA" w:rsidRPr="000C6AAA">
              <w:rPr>
                <w:rFonts w:ascii="Calibri" w:hAnsi="Calibri" w:cs="Calibri"/>
                <w:color w:val="000000" w:themeColor="text1"/>
                <w:lang w:val="fr-BE"/>
              </w:rPr>
              <w:t xml:space="preserve"> et entretien de suivi</w:t>
            </w:r>
            <w:r w:rsidRPr="000C6AAA">
              <w:rPr>
                <w:rFonts w:ascii="Calibri" w:hAnsi="Calibri" w:cs="Calibri"/>
                <w:color w:val="000000" w:themeColor="text1"/>
                <w:lang w:val="fr-BE"/>
              </w:rPr>
              <w:t xml:space="preserve"> (</w:t>
            </w:r>
            <w:r w:rsidR="0021561D" w:rsidRPr="000C6AAA">
              <w:rPr>
                <w:rFonts w:ascii="Calibri" w:hAnsi="Calibri" w:cs="Calibri"/>
                <w:color w:val="000000" w:themeColor="text1"/>
                <w:lang w:val="fr-BE"/>
              </w:rPr>
              <w:t>2 à 4h)</w:t>
            </w:r>
          </w:p>
          <w:p w14:paraId="7BEBCF4C" w14:textId="77777777" w:rsidR="00991470" w:rsidRPr="000C6AAA" w:rsidRDefault="00991470" w:rsidP="00503271">
            <w:pPr>
              <w:pStyle w:val="Paragraphedeliste"/>
              <w:numPr>
                <w:ilvl w:val="0"/>
                <w:numId w:val="2"/>
              </w:numPr>
              <w:ind w:left="177" w:hanging="177"/>
              <w:rPr>
                <w:rFonts w:ascii="Calibri" w:hAnsi="Calibri" w:cs="Calibri"/>
                <w:color w:val="000000" w:themeColor="text1"/>
                <w:lang w:val="fr-BE"/>
              </w:rPr>
            </w:pPr>
            <w:r w:rsidRPr="000C6AAA">
              <w:rPr>
                <w:rFonts w:ascii="Calibri" w:hAnsi="Calibri" w:cs="Calibri"/>
                <w:color w:val="000000" w:themeColor="text1"/>
                <w:lang w:val="fr-BE"/>
              </w:rPr>
              <w:t>Evaluation à compléter par l’organisation et l’opérateur</w:t>
            </w:r>
          </w:p>
          <w:p w14:paraId="207CA161" w14:textId="37662385" w:rsidR="00991470" w:rsidRPr="000C6AAA" w:rsidRDefault="00991470" w:rsidP="00503271">
            <w:pPr>
              <w:pStyle w:val="Paragraphedeliste"/>
              <w:numPr>
                <w:ilvl w:val="0"/>
                <w:numId w:val="2"/>
              </w:numPr>
              <w:ind w:left="177" w:hanging="177"/>
              <w:rPr>
                <w:rFonts w:ascii="Calibri" w:hAnsi="Calibri" w:cs="Calibri"/>
                <w:color w:val="000000" w:themeColor="text1"/>
                <w:lang w:val="fr-BE"/>
              </w:rPr>
            </w:pPr>
            <w:r w:rsidRPr="000C6AAA">
              <w:rPr>
                <w:rFonts w:ascii="Calibri" w:hAnsi="Calibri" w:cs="Calibri"/>
                <w:color w:val="000000" w:themeColor="text1"/>
                <w:lang w:val="fr-BE"/>
              </w:rPr>
              <w:t>Invitation à une personne de l’organisation à participer à un focus group dans les six mois de la fin de l’a</w:t>
            </w:r>
            <w:r w:rsidR="0021561D" w:rsidRPr="000C6AAA">
              <w:rPr>
                <w:rFonts w:ascii="Calibri" w:hAnsi="Calibri" w:cs="Calibri"/>
                <w:color w:val="000000" w:themeColor="text1"/>
                <w:lang w:val="fr-BE"/>
              </w:rPr>
              <w:t>nalyse des risques</w:t>
            </w:r>
          </w:p>
          <w:p w14:paraId="6847C8FF" w14:textId="13101C30" w:rsidR="00991470" w:rsidRPr="000C6AAA" w:rsidRDefault="00991470" w:rsidP="00503271">
            <w:pPr>
              <w:pStyle w:val="Paragraphedeliste"/>
              <w:numPr>
                <w:ilvl w:val="0"/>
                <w:numId w:val="2"/>
              </w:numPr>
              <w:ind w:left="177" w:hanging="177"/>
              <w:rPr>
                <w:rFonts w:ascii="Calibri" w:hAnsi="Calibri" w:cs="Calibri"/>
                <w:color w:val="000000" w:themeColor="text1"/>
                <w:lang w:val="fr-BE"/>
              </w:rPr>
            </w:pPr>
            <w:r w:rsidRPr="000C6AAA">
              <w:rPr>
                <w:rFonts w:ascii="Calibri" w:hAnsi="Calibri" w:cs="Calibri"/>
                <w:color w:val="000000" w:themeColor="text1"/>
                <w:lang w:val="fr-BE"/>
              </w:rPr>
              <w:t xml:space="preserve">Invitation à une personne de l’opérateur à participer à un focus group dans les six mois de la fin de </w:t>
            </w:r>
            <w:r w:rsidRPr="000C6AAA">
              <w:rPr>
                <w:rFonts w:ascii="Calibri" w:hAnsi="Calibri" w:cs="Calibri"/>
                <w:color w:val="000000" w:themeColor="text1"/>
                <w:lang w:val="fr-BE"/>
              </w:rPr>
              <w:lastRenderedPageBreak/>
              <w:t>l</w:t>
            </w:r>
            <w:r w:rsidR="0021561D" w:rsidRPr="000C6AAA">
              <w:rPr>
                <w:rFonts w:ascii="Calibri" w:hAnsi="Calibri" w:cs="Calibri"/>
                <w:color w:val="000000" w:themeColor="text1"/>
                <w:lang w:val="fr-BE"/>
              </w:rPr>
              <w:t>’analyse des risques</w:t>
            </w:r>
          </w:p>
          <w:p w14:paraId="0D36695B" w14:textId="77777777" w:rsidR="00991470" w:rsidRPr="000C6AAA" w:rsidRDefault="00991470" w:rsidP="00503271">
            <w:pPr>
              <w:rPr>
                <w:rFonts w:ascii="Calibri" w:hAnsi="Calibri" w:cs="Calibri"/>
                <w:color w:val="000000" w:themeColor="text1"/>
              </w:rPr>
            </w:pPr>
          </w:p>
          <w:p w14:paraId="7B7473E3" w14:textId="77777777" w:rsidR="00991470" w:rsidRPr="000C6AAA" w:rsidRDefault="00991470" w:rsidP="00503271">
            <w:pPr>
              <w:rPr>
                <w:rFonts w:ascii="Calibri" w:hAnsi="Calibri" w:cs="Calibri"/>
                <w:color w:val="000000" w:themeColor="text1"/>
                <w:u w:val="single"/>
              </w:rPr>
            </w:pPr>
            <w:r w:rsidRPr="000C6AAA">
              <w:rPr>
                <w:rFonts w:ascii="Calibri" w:hAnsi="Calibri" w:cs="Calibri"/>
                <w:color w:val="000000" w:themeColor="text1"/>
                <w:u w:val="single"/>
              </w:rPr>
              <w:t>Participation</w:t>
            </w:r>
          </w:p>
          <w:p w14:paraId="2D79B898" w14:textId="2ED96064" w:rsidR="00991470" w:rsidRPr="00481B8A" w:rsidRDefault="00991470" w:rsidP="00837ABA">
            <w:pPr>
              <w:rPr>
                <w:rFonts w:ascii="Calibri" w:hAnsi="Calibri" w:cs="Calibri"/>
                <w:color w:val="000000" w:themeColor="text1"/>
              </w:rPr>
            </w:pPr>
            <w:r w:rsidRPr="000C6AAA">
              <w:rPr>
                <w:rFonts w:ascii="Calibri" w:hAnsi="Calibri" w:cs="Calibri"/>
                <w:color w:val="000000" w:themeColor="text1"/>
              </w:rPr>
              <w:t>Profil :</w:t>
            </w:r>
            <w:r w:rsidR="00837ABA" w:rsidRPr="000C6AAA">
              <w:rPr>
                <w:rFonts w:ascii="Calibri" w:hAnsi="Calibri" w:cs="Calibri"/>
                <w:color w:val="000000" w:themeColor="text1"/>
              </w:rPr>
              <w:t xml:space="preserve"> </w:t>
            </w:r>
            <w:r w:rsidRPr="000C6AAA">
              <w:rPr>
                <w:rFonts w:ascii="Calibri" w:hAnsi="Calibri" w:cs="Calibri"/>
                <w:color w:val="000000" w:themeColor="text1"/>
              </w:rPr>
              <w:t xml:space="preserve">Personnes salariées </w:t>
            </w:r>
            <w:r w:rsidRPr="00481B8A">
              <w:rPr>
                <w:rFonts w:ascii="Calibri" w:hAnsi="Calibri" w:cs="Calibri"/>
                <w:color w:val="000000" w:themeColor="text1"/>
              </w:rPr>
              <w:t xml:space="preserve">concernées à titre personnel par les risques psychosociaux </w:t>
            </w:r>
          </w:p>
          <w:p w14:paraId="31AB78E9" w14:textId="5010B126" w:rsidR="00991470" w:rsidRPr="00481B8A" w:rsidRDefault="00991470" w:rsidP="00503271">
            <w:pPr>
              <w:rPr>
                <w:rFonts w:ascii="Calibri" w:hAnsi="Calibri" w:cs="Calibri"/>
                <w:color w:val="000000" w:themeColor="text1"/>
              </w:rPr>
            </w:pPr>
            <w:r w:rsidRPr="00481B8A">
              <w:rPr>
                <w:rFonts w:ascii="Calibri" w:hAnsi="Calibri" w:cs="Calibri"/>
                <w:color w:val="000000" w:themeColor="text1"/>
              </w:rPr>
              <w:t xml:space="preserve">Nombre : </w:t>
            </w:r>
            <w:r w:rsidR="0021561D" w:rsidRPr="00481B8A">
              <w:rPr>
                <w:rFonts w:ascii="Calibri" w:hAnsi="Calibri" w:cs="Calibri"/>
                <w:color w:val="000000" w:themeColor="text1"/>
              </w:rPr>
              <w:t>3</w:t>
            </w:r>
            <w:r w:rsidRPr="00481B8A">
              <w:rPr>
                <w:rFonts w:ascii="Calibri" w:hAnsi="Calibri" w:cs="Calibri"/>
                <w:color w:val="000000" w:themeColor="text1"/>
              </w:rPr>
              <w:t xml:space="preserve"> à 15 personnes</w:t>
            </w:r>
            <w:r w:rsidR="0021561D" w:rsidRPr="00481B8A">
              <w:rPr>
                <w:rFonts w:ascii="Calibri" w:hAnsi="Calibri" w:cs="Calibri"/>
                <w:color w:val="000000" w:themeColor="text1"/>
              </w:rPr>
              <w:t xml:space="preserve"> par groupe</w:t>
            </w:r>
            <w:r w:rsidR="00837ABA" w:rsidRPr="00481B8A">
              <w:rPr>
                <w:rFonts w:ascii="Calibri" w:hAnsi="Calibri" w:cs="Calibri"/>
                <w:color w:val="000000" w:themeColor="text1"/>
              </w:rPr>
              <w:t xml:space="preserve"> (en évitant des liens hiérarchiques au sein d’un même groupe)</w:t>
            </w:r>
          </w:p>
          <w:p w14:paraId="2E4A182B" w14:textId="77777777" w:rsidR="00A71E4C" w:rsidRDefault="00A71E4C" w:rsidP="00A71E4C">
            <w:pPr>
              <w:rPr>
                <w:rFonts w:cstheme="minorHAnsi"/>
                <w:color w:val="000000" w:themeColor="text1"/>
                <w:u w:val="single"/>
              </w:rPr>
            </w:pPr>
          </w:p>
          <w:p w14:paraId="6B8DEC9B" w14:textId="77777777" w:rsidR="00A71E4C" w:rsidRDefault="00A71E4C" w:rsidP="00A71E4C">
            <w:pPr>
              <w:rPr>
                <w:rFonts w:cstheme="minorHAnsi"/>
                <w:color w:val="000000" w:themeColor="text1"/>
                <w:u w:val="single"/>
              </w:rPr>
            </w:pPr>
            <w:r>
              <w:rPr>
                <w:rFonts w:cstheme="minorHAnsi"/>
                <w:color w:val="000000" w:themeColor="text1"/>
                <w:u w:val="single"/>
              </w:rPr>
              <w:t>Evaluation :</w:t>
            </w:r>
          </w:p>
          <w:p w14:paraId="3EBADEFC" w14:textId="77777777" w:rsidR="00A71E4C" w:rsidRPr="00C52382" w:rsidRDefault="00A71E4C" w:rsidP="00A71E4C">
            <w:pPr>
              <w:rPr>
                <w:rFonts w:cstheme="minorHAnsi"/>
                <w:color w:val="000000" w:themeColor="text1"/>
              </w:rPr>
            </w:pPr>
            <w:r w:rsidRPr="00C52382">
              <w:rPr>
                <w:rFonts w:cstheme="minorHAnsi"/>
                <w:color w:val="000000" w:themeColor="text1"/>
              </w:rPr>
              <w:t xml:space="preserve">L’opérateur, à la fin de chaque </w:t>
            </w:r>
            <w:r>
              <w:rPr>
                <w:rFonts w:cstheme="minorHAnsi"/>
                <w:color w:val="000000" w:themeColor="text1"/>
              </w:rPr>
              <w:t>analyse</w:t>
            </w:r>
            <w:r w:rsidRPr="00C52382">
              <w:rPr>
                <w:rFonts w:cstheme="minorHAnsi"/>
                <w:color w:val="000000" w:themeColor="text1"/>
              </w:rPr>
              <w:t>, sera invité à remplir</w:t>
            </w:r>
            <w:r>
              <w:rPr>
                <w:rFonts w:cstheme="minorHAnsi"/>
                <w:color w:val="000000" w:themeColor="text1"/>
              </w:rPr>
              <w:t xml:space="preserve"> un formulaire d’évaluation en ligne. Les prestations liées à cette évaluation ne sont pas facturables.</w:t>
            </w:r>
          </w:p>
          <w:p w14:paraId="1A4A4662" w14:textId="77777777" w:rsidR="00991470" w:rsidRPr="00481B8A" w:rsidRDefault="00991470" w:rsidP="00503271">
            <w:pPr>
              <w:rPr>
                <w:rFonts w:ascii="Calibri" w:hAnsi="Calibri" w:cs="Calibri"/>
                <w:color w:val="000000" w:themeColor="text1"/>
              </w:rPr>
            </w:pPr>
          </w:p>
          <w:p w14:paraId="2E7AD8DF" w14:textId="77777777" w:rsidR="00991470" w:rsidRPr="00481B8A" w:rsidRDefault="00991470" w:rsidP="00503271">
            <w:pPr>
              <w:rPr>
                <w:rFonts w:ascii="Calibri" w:hAnsi="Calibri" w:cs="Calibri"/>
                <w:color w:val="000000" w:themeColor="text1"/>
              </w:rPr>
            </w:pPr>
            <w:r w:rsidRPr="00481B8A">
              <w:rPr>
                <w:rFonts w:ascii="Calibri" w:hAnsi="Calibri" w:cs="Calibri"/>
                <w:color w:val="000000" w:themeColor="text1"/>
                <w:u w:val="single"/>
              </w:rPr>
              <w:t>Financement</w:t>
            </w:r>
            <w:r w:rsidRPr="00481B8A">
              <w:rPr>
                <w:rFonts w:ascii="Calibri" w:hAnsi="Calibri" w:cs="Calibri"/>
                <w:color w:val="000000" w:themeColor="text1"/>
              </w:rPr>
              <w:t> :</w:t>
            </w:r>
          </w:p>
          <w:p w14:paraId="61140096" w14:textId="6C3878EF" w:rsidR="009801B9" w:rsidRPr="00481B8A" w:rsidRDefault="009801B9" w:rsidP="009801B9">
            <w:pPr>
              <w:rPr>
                <w:rFonts w:ascii="Calibri" w:hAnsi="Calibri" w:cs="Calibri"/>
                <w:color w:val="000000" w:themeColor="text1"/>
              </w:rPr>
            </w:pPr>
            <w:r w:rsidRPr="00481B8A">
              <w:rPr>
                <w:rFonts w:ascii="Calibri" w:hAnsi="Calibri" w:cs="Calibri"/>
                <w:color w:val="000000" w:themeColor="text1"/>
              </w:rPr>
              <w:t>Financement maximum : maximum 125€/h HTVA, avec un maximum de 22 h par analyse</w:t>
            </w:r>
          </w:p>
          <w:p w14:paraId="57676F88" w14:textId="204AF348" w:rsidR="009801B9" w:rsidRPr="00481B8A" w:rsidRDefault="009801B9" w:rsidP="009801B9">
            <w:pPr>
              <w:rPr>
                <w:rFonts w:ascii="Calibri" w:hAnsi="Calibri" w:cs="Calibri"/>
                <w:color w:val="000000" w:themeColor="text1"/>
              </w:rPr>
            </w:pPr>
            <w:r w:rsidRPr="00481B8A">
              <w:rPr>
                <w:rFonts w:ascii="Calibri" w:hAnsi="Calibri" w:cs="Calibri"/>
                <w:color w:val="000000" w:themeColor="text1"/>
              </w:rPr>
              <w:t xml:space="preserve">Hors frais de déplacement : plafond de </w:t>
            </w:r>
            <w:r w:rsidR="00D36C80" w:rsidRPr="00481B8A">
              <w:rPr>
                <w:rFonts w:ascii="Calibri" w:hAnsi="Calibri" w:cs="Calibri"/>
                <w:color w:val="000000" w:themeColor="text1"/>
              </w:rPr>
              <w:t>3</w:t>
            </w:r>
            <w:r w:rsidRPr="00481B8A">
              <w:rPr>
                <w:rFonts w:ascii="Calibri" w:hAnsi="Calibri" w:cs="Calibri"/>
                <w:color w:val="000000" w:themeColor="text1"/>
              </w:rPr>
              <w:t xml:space="preserve">00€ au total de frais de déplacement, avec maximum 75€ pour un </w:t>
            </w:r>
            <w:r w:rsidR="006732E0" w:rsidRPr="00481B8A">
              <w:rPr>
                <w:rFonts w:ascii="Calibri" w:hAnsi="Calibri" w:cs="Calibri"/>
                <w:color w:val="000000" w:themeColor="text1"/>
              </w:rPr>
              <w:t>aller-retour</w:t>
            </w:r>
            <w:r w:rsidRPr="00481B8A">
              <w:rPr>
                <w:rFonts w:ascii="Calibri" w:hAnsi="Calibri" w:cs="Calibri"/>
                <w:color w:val="000000" w:themeColor="text1"/>
              </w:rPr>
              <w:t xml:space="preserve"> par réunion de minimum 2h, sur base de frais réels [si véhicule personnel : selon l’indemnité kilométrique en vigueur au 01/01/25]</w:t>
            </w:r>
          </w:p>
          <w:p w14:paraId="362E8F12" w14:textId="001AA5C7" w:rsidR="009801B9" w:rsidRPr="00481B8A" w:rsidRDefault="009801B9" w:rsidP="009801B9">
            <w:pPr>
              <w:rPr>
                <w:rFonts w:ascii="Calibri" w:hAnsi="Calibri" w:cs="Calibri"/>
                <w:color w:val="000000" w:themeColor="text1"/>
              </w:rPr>
            </w:pPr>
            <w:r w:rsidRPr="00481B8A">
              <w:rPr>
                <w:rFonts w:ascii="Calibri" w:hAnsi="Calibri" w:cs="Calibri"/>
                <w:color w:val="000000" w:themeColor="text1"/>
              </w:rPr>
              <w:t xml:space="preserve">Mode de remise de prix : Tarif horaire, avec un minimum de </w:t>
            </w:r>
            <w:r w:rsidR="001B35E0" w:rsidRPr="00481B8A">
              <w:rPr>
                <w:rFonts w:ascii="Calibri" w:hAnsi="Calibri" w:cs="Calibri"/>
                <w:color w:val="000000" w:themeColor="text1"/>
              </w:rPr>
              <w:t>8</w:t>
            </w:r>
            <w:r w:rsidRPr="00481B8A">
              <w:rPr>
                <w:rFonts w:ascii="Calibri" w:hAnsi="Calibri" w:cs="Calibri"/>
                <w:color w:val="000000" w:themeColor="text1"/>
              </w:rPr>
              <w:t xml:space="preserve">h par </w:t>
            </w:r>
            <w:r w:rsidR="00D36C80" w:rsidRPr="00481B8A">
              <w:rPr>
                <w:rFonts w:ascii="Calibri" w:hAnsi="Calibri" w:cs="Calibri"/>
                <w:color w:val="000000" w:themeColor="text1"/>
              </w:rPr>
              <w:t>analyse</w:t>
            </w:r>
            <w:r w:rsidRPr="00481B8A">
              <w:rPr>
                <w:rFonts w:ascii="Calibri" w:hAnsi="Calibri" w:cs="Calibri"/>
                <w:color w:val="000000" w:themeColor="text1"/>
              </w:rPr>
              <w:t xml:space="preserve"> et un maximum (plafond) de </w:t>
            </w:r>
            <w:r w:rsidR="00D36C80" w:rsidRPr="00481B8A">
              <w:rPr>
                <w:rFonts w:ascii="Calibri" w:hAnsi="Calibri" w:cs="Calibri"/>
                <w:color w:val="000000" w:themeColor="text1"/>
              </w:rPr>
              <w:t>22</w:t>
            </w:r>
            <w:r w:rsidRPr="00481B8A">
              <w:rPr>
                <w:rFonts w:ascii="Calibri" w:hAnsi="Calibri" w:cs="Calibri"/>
                <w:color w:val="000000" w:themeColor="text1"/>
              </w:rPr>
              <w:t xml:space="preserve">h par </w:t>
            </w:r>
            <w:r w:rsidR="00D36C80" w:rsidRPr="00481B8A">
              <w:rPr>
                <w:rFonts w:ascii="Calibri" w:hAnsi="Calibri" w:cs="Calibri"/>
                <w:color w:val="000000" w:themeColor="text1"/>
              </w:rPr>
              <w:t>analyse</w:t>
            </w:r>
          </w:p>
          <w:p w14:paraId="2F257E35" w14:textId="6E0AAA71" w:rsidR="00991470" w:rsidRPr="00481B8A" w:rsidRDefault="009801B9" w:rsidP="009801B9">
            <w:pPr>
              <w:rPr>
                <w:rFonts w:ascii="Calibri" w:hAnsi="Calibri" w:cs="Calibri"/>
                <w:color w:val="000000" w:themeColor="text1"/>
              </w:rPr>
            </w:pPr>
            <w:r w:rsidRPr="00481B8A">
              <w:rPr>
                <w:rFonts w:ascii="Calibri" w:hAnsi="Calibri" w:cs="Calibri"/>
                <w:color w:val="000000" w:themeColor="text1"/>
              </w:rPr>
              <w:t xml:space="preserve">Estimation : </w:t>
            </w:r>
            <w:r w:rsidR="00991470" w:rsidRPr="00481B8A">
              <w:rPr>
                <w:rFonts w:ascii="Calibri" w:hAnsi="Calibri" w:cs="Calibri"/>
                <w:color w:val="000000" w:themeColor="text1"/>
              </w:rPr>
              <w:t xml:space="preserve">Maximum </w:t>
            </w:r>
            <w:r w:rsidR="00B52E2C" w:rsidRPr="00481B8A">
              <w:rPr>
                <w:rFonts w:ascii="Calibri" w:hAnsi="Calibri" w:cs="Calibri"/>
                <w:color w:val="000000" w:themeColor="text1"/>
              </w:rPr>
              <w:t xml:space="preserve">6 </w:t>
            </w:r>
            <w:r w:rsidR="0021561D" w:rsidRPr="00481B8A">
              <w:rPr>
                <w:rFonts w:ascii="Calibri" w:hAnsi="Calibri" w:cs="Calibri"/>
                <w:color w:val="000000" w:themeColor="text1"/>
              </w:rPr>
              <w:t>analyses des risques</w:t>
            </w:r>
            <w:r w:rsidR="00991470" w:rsidRPr="00481B8A">
              <w:rPr>
                <w:rFonts w:ascii="Calibri" w:hAnsi="Calibri" w:cs="Calibri"/>
                <w:color w:val="000000" w:themeColor="text1"/>
              </w:rPr>
              <w:t xml:space="preserve"> d’une durée moyenne de 1</w:t>
            </w:r>
            <w:r w:rsidR="0021561D" w:rsidRPr="00481B8A">
              <w:rPr>
                <w:rFonts w:ascii="Calibri" w:hAnsi="Calibri" w:cs="Calibri"/>
                <w:color w:val="000000" w:themeColor="text1"/>
              </w:rPr>
              <w:t>2</w:t>
            </w:r>
            <w:r w:rsidR="00991470" w:rsidRPr="00481B8A">
              <w:rPr>
                <w:rFonts w:ascii="Calibri" w:hAnsi="Calibri" w:cs="Calibri"/>
                <w:color w:val="000000" w:themeColor="text1"/>
              </w:rPr>
              <w:t>h</w:t>
            </w:r>
          </w:p>
          <w:p w14:paraId="6ED037CE" w14:textId="21418EA3" w:rsidR="00B52E2C" w:rsidRPr="00481B8A" w:rsidRDefault="00B52E2C" w:rsidP="00B52E2C">
            <w:pPr>
              <w:rPr>
                <w:rFonts w:ascii="Calibri" w:hAnsi="Calibri" w:cs="Calibri"/>
                <w:color w:val="000000" w:themeColor="text1"/>
              </w:rPr>
            </w:pPr>
            <w:r w:rsidRPr="00481B8A">
              <w:rPr>
                <w:rFonts w:ascii="Calibri" w:hAnsi="Calibri" w:cs="Calibri"/>
                <w:color w:val="000000" w:themeColor="text1"/>
              </w:rPr>
              <w:t>Au total : maximum : (6 X 12h X 125€) + (6 X 300€) = 10.800€</w:t>
            </w:r>
          </w:p>
          <w:p w14:paraId="4C678614" w14:textId="77777777" w:rsidR="00991470" w:rsidRPr="00481B8A" w:rsidRDefault="00991470" w:rsidP="00503271">
            <w:pPr>
              <w:rPr>
                <w:rFonts w:ascii="Calibri" w:hAnsi="Calibri" w:cs="Calibri"/>
                <w:color w:val="000000" w:themeColor="text1"/>
              </w:rPr>
            </w:pPr>
          </w:p>
          <w:p w14:paraId="3A8F8A67" w14:textId="77777777" w:rsidR="00991470" w:rsidRPr="00481B8A" w:rsidRDefault="00991470" w:rsidP="00503271">
            <w:pPr>
              <w:rPr>
                <w:rFonts w:ascii="Calibri" w:hAnsi="Calibri" w:cs="Calibri"/>
                <w:color w:val="000000" w:themeColor="text1"/>
                <w:u w:val="single"/>
              </w:rPr>
            </w:pPr>
            <w:r w:rsidRPr="00481B8A">
              <w:rPr>
                <w:rFonts w:ascii="Calibri" w:hAnsi="Calibri" w:cs="Calibri"/>
                <w:color w:val="000000" w:themeColor="text1"/>
                <w:u w:val="single"/>
              </w:rPr>
              <w:t>Modalités pratiques :</w:t>
            </w:r>
          </w:p>
          <w:p w14:paraId="2FBD62CB" w14:textId="34D8D122" w:rsidR="00991470" w:rsidRPr="00481B8A" w:rsidRDefault="00991470" w:rsidP="00503271">
            <w:pPr>
              <w:rPr>
                <w:rFonts w:ascii="Calibri" w:hAnsi="Calibri" w:cs="Calibri"/>
                <w:color w:val="000000" w:themeColor="text1"/>
              </w:rPr>
            </w:pPr>
            <w:r w:rsidRPr="00481B8A">
              <w:rPr>
                <w:rFonts w:ascii="Calibri" w:hAnsi="Calibri" w:cs="Calibri"/>
                <w:color w:val="000000" w:themeColor="text1"/>
              </w:rPr>
              <w:t xml:space="preserve">Information par l’APEF des offres à partir du </w:t>
            </w:r>
            <w:r w:rsidR="00B52E2C" w:rsidRPr="00481B8A">
              <w:rPr>
                <w:rFonts w:ascii="Calibri" w:hAnsi="Calibri" w:cs="Calibri"/>
                <w:color w:val="000000" w:themeColor="text1"/>
              </w:rPr>
              <w:t>2 juin</w:t>
            </w:r>
            <w:r w:rsidRPr="00481B8A">
              <w:rPr>
                <w:rFonts w:ascii="Calibri" w:hAnsi="Calibri" w:cs="Calibri"/>
                <w:color w:val="000000" w:themeColor="text1"/>
              </w:rPr>
              <w:t xml:space="preserve"> 2025</w:t>
            </w:r>
          </w:p>
          <w:p w14:paraId="0F83C344" w14:textId="4298CD2A" w:rsidR="00991470" w:rsidRPr="000C6AAA" w:rsidRDefault="00991470" w:rsidP="00503271">
            <w:pPr>
              <w:rPr>
                <w:rFonts w:ascii="Calibri" w:hAnsi="Calibri" w:cs="Calibri"/>
                <w:color w:val="000000" w:themeColor="text1"/>
              </w:rPr>
            </w:pPr>
            <w:r w:rsidRPr="00481B8A">
              <w:rPr>
                <w:rFonts w:ascii="Calibri" w:hAnsi="Calibri" w:cs="Calibri"/>
                <w:color w:val="000000" w:themeColor="text1"/>
              </w:rPr>
              <w:t xml:space="preserve">Réception et analyse des demandes par l’APEF </w:t>
            </w:r>
            <w:r w:rsidR="00B52E2C" w:rsidRPr="00481B8A">
              <w:rPr>
                <w:rFonts w:ascii="Calibri" w:hAnsi="Calibri" w:cs="Calibri"/>
                <w:color w:val="000000" w:themeColor="text1"/>
              </w:rPr>
              <w:t>de juin</w:t>
            </w:r>
            <w:r w:rsidRPr="00481B8A">
              <w:rPr>
                <w:rFonts w:ascii="Calibri" w:hAnsi="Calibri" w:cs="Calibri"/>
                <w:color w:val="000000" w:themeColor="text1"/>
              </w:rPr>
              <w:t xml:space="preserve"> 2025 à </w:t>
            </w:r>
            <w:r w:rsidR="00B52E2C" w:rsidRPr="00481B8A">
              <w:rPr>
                <w:rFonts w:ascii="Calibri" w:hAnsi="Calibri" w:cs="Calibri"/>
                <w:color w:val="000000" w:themeColor="text1"/>
              </w:rPr>
              <w:t>décembre</w:t>
            </w:r>
            <w:r w:rsidRPr="000C6AAA">
              <w:rPr>
                <w:rFonts w:ascii="Calibri" w:hAnsi="Calibri" w:cs="Calibri"/>
                <w:color w:val="000000" w:themeColor="text1"/>
              </w:rPr>
              <w:t xml:space="preserve"> 2026</w:t>
            </w:r>
          </w:p>
          <w:p w14:paraId="4CE6C00C" w14:textId="77777777" w:rsidR="00991470" w:rsidRPr="000C6AAA" w:rsidRDefault="00991470" w:rsidP="00503271">
            <w:pPr>
              <w:rPr>
                <w:rFonts w:ascii="Calibri" w:hAnsi="Calibri" w:cs="Calibri"/>
                <w:color w:val="000000" w:themeColor="text1"/>
              </w:rPr>
            </w:pPr>
            <w:r w:rsidRPr="000C6AAA">
              <w:rPr>
                <w:rFonts w:ascii="Calibri" w:hAnsi="Calibri" w:cs="Calibri"/>
                <w:color w:val="000000" w:themeColor="text1"/>
              </w:rPr>
              <w:t>Validation des demandes et invitation à l’institution et à l’opérateur à convenir d’un planning dans les 6 semaines qui suivent la notification de la validation</w:t>
            </w:r>
          </w:p>
          <w:p w14:paraId="4B627CFA" w14:textId="77777777" w:rsidR="00991470" w:rsidRPr="000C6AAA" w:rsidRDefault="00991470" w:rsidP="00503271">
            <w:pPr>
              <w:rPr>
                <w:rFonts w:ascii="Calibri" w:hAnsi="Calibri" w:cs="Calibri"/>
                <w:color w:val="000000" w:themeColor="text1"/>
              </w:rPr>
            </w:pPr>
            <w:r w:rsidRPr="000C6AAA">
              <w:rPr>
                <w:rFonts w:ascii="Calibri" w:hAnsi="Calibri" w:cs="Calibri"/>
                <w:color w:val="000000" w:themeColor="text1"/>
              </w:rPr>
              <w:t>Invitation par l’APEF à participer à un à deux focus group d’évaluation tant pour l’institution que pour l’opérateur (celui-ci bénéficiera d’un défraiement de 100€ HTVA par heure de participation au focus group)</w:t>
            </w:r>
          </w:p>
          <w:p w14:paraId="1C615CE3" w14:textId="77777777" w:rsidR="00991470" w:rsidRPr="000C6AAA" w:rsidRDefault="00991470" w:rsidP="00503271">
            <w:pPr>
              <w:rPr>
                <w:rFonts w:ascii="Calibri" w:hAnsi="Calibri" w:cs="Calibri"/>
                <w:color w:val="000000" w:themeColor="text1"/>
              </w:rPr>
            </w:pPr>
          </w:p>
          <w:p w14:paraId="5E3530AD" w14:textId="77777777" w:rsidR="00991470" w:rsidRPr="000C6AAA" w:rsidRDefault="00991470" w:rsidP="00503271">
            <w:pPr>
              <w:rPr>
                <w:rFonts w:ascii="Calibri" w:hAnsi="Calibri" w:cs="Calibri"/>
                <w:color w:val="000000" w:themeColor="text1"/>
                <w:u w:val="single"/>
              </w:rPr>
            </w:pPr>
            <w:r w:rsidRPr="000C6AAA">
              <w:rPr>
                <w:rFonts w:ascii="Calibri" w:hAnsi="Calibri" w:cs="Calibri"/>
                <w:color w:val="000000" w:themeColor="text1"/>
                <w:u w:val="single"/>
              </w:rPr>
              <w:t>Points d’attention</w:t>
            </w:r>
          </w:p>
          <w:p w14:paraId="3999503D" w14:textId="77777777" w:rsidR="00991470" w:rsidRPr="000C6AAA" w:rsidRDefault="00991470" w:rsidP="00503271">
            <w:pPr>
              <w:rPr>
                <w:rFonts w:ascii="Calibri" w:hAnsi="Calibri" w:cs="Calibri"/>
                <w:color w:val="000000" w:themeColor="text1"/>
              </w:rPr>
            </w:pPr>
            <w:r w:rsidRPr="000C6AAA">
              <w:rPr>
                <w:rFonts w:ascii="Calibri" w:hAnsi="Calibri" w:cs="Calibri"/>
                <w:color w:val="000000" w:themeColor="text1"/>
              </w:rPr>
              <w:t>La mise en place (ou non) des actions décrites dans ce marché étant tributaire, outre de la désignation des offres déposées, de la décision des asbl des secteurs mentionnés ci-dessus, les opérateurs auxquels le marché a été attribué sont parfaitement informés qu’ils pourraient ne pas avoir à réaliser d’accompagnements sur la durée du marché.</w:t>
            </w:r>
          </w:p>
          <w:p w14:paraId="49A80382" w14:textId="77777777" w:rsidR="00991470" w:rsidRPr="000C6AAA" w:rsidRDefault="00991470" w:rsidP="00503271">
            <w:pPr>
              <w:rPr>
                <w:rFonts w:ascii="Calibri" w:hAnsi="Calibri" w:cs="Calibri"/>
                <w:color w:val="000000" w:themeColor="text1"/>
              </w:rPr>
            </w:pPr>
            <w:r w:rsidRPr="000C6AAA">
              <w:rPr>
                <w:rFonts w:ascii="Calibri" w:hAnsi="Calibri" w:cs="Calibri"/>
                <w:color w:val="000000" w:themeColor="text1"/>
              </w:rPr>
              <w:t>Sauf notification contraire de l’APEF, l’opérateur s’engage à terminer tout accompagnement entamé avec une asbl pendant la durée du contrat et à le mener à son terme, et ce même si l’échéance de l’accompagnement se situe au-delà du terme du contrat.</w:t>
            </w:r>
            <w:r w:rsidRPr="000C6AAA">
              <w:rPr>
                <w:rFonts w:ascii="Calibri" w:hAnsi="Calibri" w:cs="Calibri"/>
                <w:sz w:val="24"/>
                <w:szCs w:val="24"/>
                <w:lang w:val="fr-FR"/>
              </w:rPr>
              <w:t> </w:t>
            </w:r>
          </w:p>
        </w:tc>
      </w:tr>
    </w:tbl>
    <w:p w14:paraId="609BA22E" w14:textId="77777777" w:rsidR="00991470" w:rsidRPr="000C6AAA" w:rsidRDefault="00991470" w:rsidP="00503271">
      <w:pPr>
        <w:spacing w:after="0" w:line="240" w:lineRule="auto"/>
        <w:rPr>
          <w:rFonts w:ascii="Calibri" w:hAnsi="Calibri" w:cs="Calibri"/>
          <w:color w:val="000000"/>
        </w:rPr>
      </w:pPr>
    </w:p>
    <w:p w14:paraId="04ECDC4E" w14:textId="2A3991C9" w:rsidR="00837ABA" w:rsidRPr="000C6AAA" w:rsidRDefault="00837ABA" w:rsidP="000675A2">
      <w:pPr>
        <w:pStyle w:val="Titre4"/>
        <w:rPr>
          <w:rFonts w:ascii="Calibri" w:hAnsi="Calibri" w:cs="Calibri"/>
          <w:lang w:eastAsia="fr-BE"/>
        </w:rPr>
      </w:pPr>
      <w:r w:rsidRPr="000C6AAA">
        <w:rPr>
          <w:rFonts w:ascii="Calibri" w:hAnsi="Calibri" w:cs="Calibri"/>
          <w:lang w:eastAsia="fr-BE"/>
        </w:rPr>
        <w:t>Analyse des risques par questionnaire</w:t>
      </w:r>
    </w:p>
    <w:tbl>
      <w:tblPr>
        <w:tblStyle w:val="Grilledutableau"/>
        <w:tblW w:w="9634" w:type="dxa"/>
        <w:tblLook w:val="04A0" w:firstRow="1" w:lastRow="0" w:firstColumn="1" w:lastColumn="0" w:noHBand="0" w:noVBand="1"/>
      </w:tblPr>
      <w:tblGrid>
        <w:gridCol w:w="9634"/>
      </w:tblGrid>
      <w:tr w:rsidR="00837ABA" w:rsidRPr="00481B8A" w14:paraId="45DBD738" w14:textId="77777777" w:rsidTr="000A6E1F">
        <w:tc>
          <w:tcPr>
            <w:tcW w:w="9634" w:type="dxa"/>
          </w:tcPr>
          <w:p w14:paraId="0DCC56C9" w14:textId="77777777" w:rsidR="00837ABA" w:rsidRPr="00481B8A" w:rsidRDefault="00837ABA" w:rsidP="000A6E1F">
            <w:pPr>
              <w:rPr>
                <w:rFonts w:ascii="Calibri" w:hAnsi="Calibri" w:cs="Calibri"/>
                <w:color w:val="000000" w:themeColor="text1"/>
              </w:rPr>
            </w:pPr>
            <w:r w:rsidRPr="00481B8A">
              <w:rPr>
                <w:rFonts w:ascii="Calibri" w:hAnsi="Calibri" w:cs="Calibri"/>
                <w:color w:val="000000" w:themeColor="text1"/>
                <w:u w:val="single"/>
              </w:rPr>
              <w:t>Modalités</w:t>
            </w:r>
            <w:r w:rsidRPr="00481B8A">
              <w:rPr>
                <w:rFonts w:ascii="Calibri" w:hAnsi="Calibri" w:cs="Calibri"/>
                <w:color w:val="000000" w:themeColor="text1"/>
              </w:rPr>
              <w:t> :</w:t>
            </w:r>
          </w:p>
          <w:p w14:paraId="732A0434" w14:textId="6F99C36E" w:rsidR="00837ABA" w:rsidRPr="00481B8A" w:rsidRDefault="00837ABA" w:rsidP="000A6E1F">
            <w:pPr>
              <w:rPr>
                <w:rFonts w:ascii="Calibri" w:hAnsi="Calibri" w:cs="Calibri"/>
                <w:color w:val="000000" w:themeColor="text1"/>
              </w:rPr>
            </w:pPr>
            <w:r w:rsidRPr="00481B8A">
              <w:rPr>
                <w:rFonts w:ascii="Calibri" w:hAnsi="Calibri" w:cs="Calibri"/>
                <w:color w:val="000000" w:themeColor="text1"/>
              </w:rPr>
              <w:t>Durée : max</w:t>
            </w:r>
            <w:r w:rsidR="007300C1" w:rsidRPr="00481B8A">
              <w:rPr>
                <w:rFonts w:ascii="Calibri" w:hAnsi="Calibri" w:cs="Calibri"/>
                <w:color w:val="000000" w:themeColor="text1"/>
              </w:rPr>
              <w:t>imum moyen</w:t>
            </w:r>
            <w:r w:rsidRPr="00481B8A">
              <w:rPr>
                <w:rFonts w:ascii="Calibri" w:hAnsi="Calibri" w:cs="Calibri"/>
                <w:color w:val="000000" w:themeColor="text1"/>
              </w:rPr>
              <w:t xml:space="preserve"> </w:t>
            </w:r>
            <w:r w:rsidR="007300C1" w:rsidRPr="00481B8A">
              <w:rPr>
                <w:rFonts w:ascii="Calibri" w:hAnsi="Calibri" w:cs="Calibri"/>
                <w:color w:val="000000" w:themeColor="text1"/>
              </w:rPr>
              <w:t xml:space="preserve">par organisation : </w:t>
            </w:r>
            <w:r w:rsidRPr="00481B8A">
              <w:rPr>
                <w:rFonts w:ascii="Calibri" w:hAnsi="Calibri" w:cs="Calibri"/>
                <w:color w:val="000000" w:themeColor="text1"/>
              </w:rPr>
              <w:t xml:space="preserve">24h– étalement sur </w:t>
            </w:r>
            <w:r w:rsidR="007300C1" w:rsidRPr="00481B8A">
              <w:rPr>
                <w:rFonts w:ascii="Calibri" w:hAnsi="Calibri" w:cs="Calibri"/>
                <w:color w:val="000000" w:themeColor="text1"/>
              </w:rPr>
              <w:t>3</w:t>
            </w:r>
            <w:r w:rsidRPr="00481B8A">
              <w:rPr>
                <w:rFonts w:ascii="Calibri" w:hAnsi="Calibri" w:cs="Calibri"/>
                <w:color w:val="000000" w:themeColor="text1"/>
              </w:rPr>
              <w:t xml:space="preserve"> à </w:t>
            </w:r>
            <w:r w:rsidR="007300C1" w:rsidRPr="00481B8A">
              <w:rPr>
                <w:rFonts w:ascii="Calibri" w:hAnsi="Calibri" w:cs="Calibri"/>
                <w:color w:val="000000" w:themeColor="text1"/>
              </w:rPr>
              <w:t>6</w:t>
            </w:r>
            <w:r w:rsidRPr="00481B8A">
              <w:rPr>
                <w:rFonts w:ascii="Calibri" w:hAnsi="Calibri" w:cs="Calibri"/>
                <w:color w:val="000000" w:themeColor="text1"/>
              </w:rPr>
              <w:t xml:space="preserve"> mois</w:t>
            </w:r>
          </w:p>
          <w:p w14:paraId="2DF03F05" w14:textId="77777777" w:rsidR="00837ABA" w:rsidRPr="00481B8A" w:rsidRDefault="00837ABA" w:rsidP="000A6E1F">
            <w:pPr>
              <w:rPr>
                <w:rFonts w:ascii="Calibri" w:hAnsi="Calibri" w:cs="Calibri"/>
                <w:color w:val="000000" w:themeColor="text1"/>
              </w:rPr>
            </w:pPr>
            <w:r w:rsidRPr="00481B8A">
              <w:rPr>
                <w:rFonts w:ascii="Calibri" w:hAnsi="Calibri" w:cs="Calibri"/>
                <w:color w:val="000000" w:themeColor="text1"/>
              </w:rPr>
              <w:t>Processus :</w:t>
            </w:r>
          </w:p>
          <w:p w14:paraId="74AE6DAB" w14:textId="1BCAFDBF" w:rsidR="00837ABA" w:rsidRPr="00481B8A" w:rsidRDefault="00837ABA" w:rsidP="000A6E1F">
            <w:pPr>
              <w:pStyle w:val="Paragraphedeliste"/>
              <w:numPr>
                <w:ilvl w:val="0"/>
                <w:numId w:val="2"/>
              </w:numPr>
              <w:ind w:left="177" w:hanging="177"/>
              <w:rPr>
                <w:rFonts w:ascii="Calibri" w:hAnsi="Calibri" w:cs="Calibri"/>
                <w:color w:val="000000" w:themeColor="text1"/>
                <w:lang w:val="fr-BE"/>
              </w:rPr>
            </w:pPr>
            <w:r w:rsidRPr="00481B8A">
              <w:rPr>
                <w:rFonts w:ascii="Calibri" w:hAnsi="Calibri" w:cs="Calibri"/>
                <w:color w:val="000000" w:themeColor="text1"/>
                <w:lang w:val="fr-BE"/>
              </w:rPr>
              <w:t xml:space="preserve">Entretien préalable </w:t>
            </w:r>
            <w:r w:rsidR="004C66DD" w:rsidRPr="00481B8A">
              <w:rPr>
                <w:rFonts w:ascii="Calibri" w:hAnsi="Calibri" w:cs="Calibri"/>
                <w:color w:val="000000" w:themeColor="text1"/>
                <w:lang w:val="fr-BE"/>
              </w:rPr>
              <w:t>et préparation du questionnaire (4h)</w:t>
            </w:r>
            <w:r w:rsidRPr="00481B8A">
              <w:rPr>
                <w:rFonts w:ascii="Calibri" w:hAnsi="Calibri" w:cs="Calibri"/>
                <w:color w:val="000000" w:themeColor="text1"/>
                <w:lang w:val="fr-BE"/>
              </w:rPr>
              <w:t> : analyse de la demande, échanges d’informations, présentation et adaptation du questionnaire, établissement d’un planning</w:t>
            </w:r>
          </w:p>
          <w:p w14:paraId="62B22491" w14:textId="066A9091" w:rsidR="00837ABA" w:rsidRPr="00481B8A" w:rsidRDefault="00837ABA" w:rsidP="000A6E1F">
            <w:pPr>
              <w:pStyle w:val="Paragraphedeliste"/>
              <w:numPr>
                <w:ilvl w:val="0"/>
                <w:numId w:val="2"/>
              </w:numPr>
              <w:ind w:left="177" w:hanging="177"/>
              <w:rPr>
                <w:rFonts w:ascii="Calibri" w:hAnsi="Calibri" w:cs="Calibri"/>
                <w:color w:val="000000" w:themeColor="text1"/>
                <w:lang w:val="fr-BE"/>
              </w:rPr>
            </w:pPr>
            <w:r w:rsidRPr="00481B8A">
              <w:rPr>
                <w:rFonts w:ascii="Calibri" w:hAnsi="Calibri" w:cs="Calibri"/>
                <w:color w:val="000000" w:themeColor="text1"/>
                <w:lang w:val="fr-BE"/>
              </w:rPr>
              <w:t>Diffusion du questionnaire pendant +/- un mois</w:t>
            </w:r>
          </w:p>
          <w:p w14:paraId="6731BACC" w14:textId="33B5D4B5" w:rsidR="00837ABA" w:rsidRPr="00481B8A" w:rsidRDefault="004C66DD" w:rsidP="000A6E1F">
            <w:pPr>
              <w:pStyle w:val="Paragraphedeliste"/>
              <w:numPr>
                <w:ilvl w:val="0"/>
                <w:numId w:val="2"/>
              </w:numPr>
              <w:ind w:left="177" w:hanging="177"/>
              <w:rPr>
                <w:rFonts w:ascii="Calibri" w:hAnsi="Calibri" w:cs="Calibri"/>
                <w:color w:val="000000" w:themeColor="text1"/>
                <w:lang w:val="fr-BE"/>
              </w:rPr>
            </w:pPr>
            <w:r w:rsidRPr="00481B8A">
              <w:rPr>
                <w:rFonts w:ascii="Calibri" w:hAnsi="Calibri" w:cs="Calibri"/>
                <w:color w:val="000000" w:themeColor="text1"/>
                <w:lang w:val="fr-BE"/>
              </w:rPr>
              <w:t>Analyse des résultats et r</w:t>
            </w:r>
            <w:r w:rsidR="00837ABA" w:rsidRPr="00481B8A">
              <w:rPr>
                <w:rFonts w:ascii="Calibri" w:hAnsi="Calibri" w:cs="Calibri"/>
                <w:color w:val="000000" w:themeColor="text1"/>
                <w:lang w:val="fr-BE"/>
              </w:rPr>
              <w:t>édaction du rapport global d’analyse des risques (</w:t>
            </w:r>
            <w:r w:rsidRPr="00481B8A">
              <w:rPr>
                <w:rFonts w:ascii="Calibri" w:hAnsi="Calibri" w:cs="Calibri"/>
                <w:color w:val="000000" w:themeColor="text1"/>
                <w:lang w:val="fr-BE"/>
              </w:rPr>
              <w:t>15</w:t>
            </w:r>
            <w:r w:rsidR="00837ABA" w:rsidRPr="00481B8A">
              <w:rPr>
                <w:rFonts w:ascii="Calibri" w:hAnsi="Calibri" w:cs="Calibri"/>
                <w:color w:val="000000" w:themeColor="text1"/>
                <w:lang w:val="fr-BE"/>
              </w:rPr>
              <w:t>h)</w:t>
            </w:r>
          </w:p>
          <w:p w14:paraId="79D80211" w14:textId="5C6CED30" w:rsidR="00837ABA" w:rsidRPr="00481B8A" w:rsidRDefault="00837ABA" w:rsidP="000A6E1F">
            <w:pPr>
              <w:pStyle w:val="Paragraphedeliste"/>
              <w:numPr>
                <w:ilvl w:val="0"/>
                <w:numId w:val="2"/>
              </w:numPr>
              <w:ind w:left="177" w:hanging="177"/>
              <w:rPr>
                <w:rFonts w:ascii="Calibri" w:hAnsi="Calibri" w:cs="Calibri"/>
                <w:color w:val="000000" w:themeColor="text1"/>
                <w:lang w:val="fr-BE"/>
              </w:rPr>
            </w:pPr>
            <w:r w:rsidRPr="00481B8A">
              <w:rPr>
                <w:rFonts w:ascii="Calibri" w:hAnsi="Calibri" w:cs="Calibri"/>
                <w:color w:val="000000" w:themeColor="text1"/>
                <w:lang w:val="fr-BE"/>
              </w:rPr>
              <w:t>Présentation et discussion du rapport global d’analyse des risques avec pistes de prévention et entretien de suivi (</w:t>
            </w:r>
            <w:r w:rsidR="004C66DD" w:rsidRPr="00481B8A">
              <w:rPr>
                <w:rFonts w:ascii="Calibri" w:hAnsi="Calibri" w:cs="Calibri"/>
                <w:color w:val="000000" w:themeColor="text1"/>
                <w:lang w:val="fr-BE"/>
              </w:rPr>
              <w:t>5</w:t>
            </w:r>
            <w:r w:rsidRPr="00481B8A">
              <w:rPr>
                <w:rFonts w:ascii="Calibri" w:hAnsi="Calibri" w:cs="Calibri"/>
                <w:color w:val="000000" w:themeColor="text1"/>
                <w:lang w:val="fr-BE"/>
              </w:rPr>
              <w:t>h)</w:t>
            </w:r>
          </w:p>
          <w:p w14:paraId="6ED43DD5" w14:textId="77777777" w:rsidR="00837ABA" w:rsidRPr="00481B8A" w:rsidRDefault="00837ABA" w:rsidP="000A6E1F">
            <w:pPr>
              <w:pStyle w:val="Paragraphedeliste"/>
              <w:numPr>
                <w:ilvl w:val="0"/>
                <w:numId w:val="2"/>
              </w:numPr>
              <w:ind w:left="177" w:hanging="177"/>
              <w:rPr>
                <w:rFonts w:ascii="Calibri" w:hAnsi="Calibri" w:cs="Calibri"/>
                <w:color w:val="000000" w:themeColor="text1"/>
                <w:lang w:val="fr-BE"/>
              </w:rPr>
            </w:pPr>
            <w:r w:rsidRPr="00481B8A">
              <w:rPr>
                <w:rFonts w:ascii="Calibri" w:hAnsi="Calibri" w:cs="Calibri"/>
                <w:color w:val="000000" w:themeColor="text1"/>
                <w:lang w:val="fr-BE"/>
              </w:rPr>
              <w:t>Evaluation à compléter par l’organisation et l’opérateur</w:t>
            </w:r>
          </w:p>
          <w:p w14:paraId="5F5517BA" w14:textId="77777777" w:rsidR="00837ABA" w:rsidRPr="00481B8A" w:rsidRDefault="00837ABA" w:rsidP="000A6E1F">
            <w:pPr>
              <w:pStyle w:val="Paragraphedeliste"/>
              <w:numPr>
                <w:ilvl w:val="0"/>
                <w:numId w:val="2"/>
              </w:numPr>
              <w:ind w:left="177" w:hanging="177"/>
              <w:rPr>
                <w:rFonts w:ascii="Calibri" w:hAnsi="Calibri" w:cs="Calibri"/>
                <w:color w:val="000000" w:themeColor="text1"/>
                <w:lang w:val="fr-BE"/>
              </w:rPr>
            </w:pPr>
            <w:r w:rsidRPr="00481B8A">
              <w:rPr>
                <w:rFonts w:ascii="Calibri" w:hAnsi="Calibri" w:cs="Calibri"/>
                <w:color w:val="000000" w:themeColor="text1"/>
                <w:lang w:val="fr-BE"/>
              </w:rPr>
              <w:t>Invitation à une personne de l’organisation à participer à un focus group dans les six mois de la fin de l’analyse des risques</w:t>
            </w:r>
          </w:p>
          <w:p w14:paraId="5E7C2471" w14:textId="77777777" w:rsidR="00837ABA" w:rsidRPr="00481B8A" w:rsidRDefault="00837ABA" w:rsidP="000A6E1F">
            <w:pPr>
              <w:pStyle w:val="Paragraphedeliste"/>
              <w:numPr>
                <w:ilvl w:val="0"/>
                <w:numId w:val="2"/>
              </w:numPr>
              <w:ind w:left="177" w:hanging="177"/>
              <w:rPr>
                <w:rFonts w:ascii="Calibri" w:hAnsi="Calibri" w:cs="Calibri"/>
                <w:color w:val="000000" w:themeColor="text1"/>
                <w:lang w:val="fr-BE"/>
              </w:rPr>
            </w:pPr>
            <w:r w:rsidRPr="00481B8A">
              <w:rPr>
                <w:rFonts w:ascii="Calibri" w:hAnsi="Calibri" w:cs="Calibri"/>
                <w:color w:val="000000" w:themeColor="text1"/>
                <w:lang w:val="fr-BE"/>
              </w:rPr>
              <w:t>Invitation à une personne de l’opérateur à participer à un focus group dans les six mois de la fin de l’analyse des risques</w:t>
            </w:r>
          </w:p>
          <w:p w14:paraId="16859CEC" w14:textId="77777777" w:rsidR="00837ABA" w:rsidRPr="00481B8A" w:rsidRDefault="00837ABA" w:rsidP="000A6E1F">
            <w:pPr>
              <w:rPr>
                <w:rFonts w:ascii="Calibri" w:hAnsi="Calibri" w:cs="Calibri"/>
                <w:color w:val="000000" w:themeColor="text1"/>
              </w:rPr>
            </w:pPr>
          </w:p>
          <w:p w14:paraId="1EE1B50C" w14:textId="77777777" w:rsidR="00837ABA" w:rsidRPr="00481B8A" w:rsidRDefault="00837ABA" w:rsidP="000A6E1F">
            <w:pPr>
              <w:rPr>
                <w:rFonts w:ascii="Calibri" w:hAnsi="Calibri" w:cs="Calibri"/>
                <w:color w:val="000000" w:themeColor="text1"/>
                <w:u w:val="single"/>
              </w:rPr>
            </w:pPr>
            <w:r w:rsidRPr="00481B8A">
              <w:rPr>
                <w:rFonts w:ascii="Calibri" w:hAnsi="Calibri" w:cs="Calibri"/>
                <w:color w:val="000000" w:themeColor="text1"/>
                <w:u w:val="single"/>
              </w:rPr>
              <w:t>Participation</w:t>
            </w:r>
          </w:p>
          <w:p w14:paraId="0311E432" w14:textId="59D42540" w:rsidR="00837ABA" w:rsidRPr="00481B8A" w:rsidRDefault="00837ABA" w:rsidP="004C66DD">
            <w:pPr>
              <w:rPr>
                <w:rFonts w:ascii="Calibri" w:hAnsi="Calibri" w:cs="Calibri"/>
                <w:color w:val="000000" w:themeColor="text1"/>
              </w:rPr>
            </w:pPr>
            <w:r w:rsidRPr="00481B8A">
              <w:rPr>
                <w:rFonts w:ascii="Calibri" w:hAnsi="Calibri" w:cs="Calibri"/>
                <w:color w:val="000000" w:themeColor="text1"/>
              </w:rPr>
              <w:t xml:space="preserve">Profil : Personnes salariées concernées à titre personnel par les risques psychosociaux </w:t>
            </w:r>
          </w:p>
          <w:p w14:paraId="606BF78D" w14:textId="77777777" w:rsidR="00837ABA" w:rsidRPr="00481B8A" w:rsidRDefault="00837ABA" w:rsidP="000A6E1F">
            <w:pPr>
              <w:rPr>
                <w:rFonts w:ascii="Calibri" w:hAnsi="Calibri" w:cs="Calibri"/>
                <w:color w:val="000000" w:themeColor="text1"/>
              </w:rPr>
            </w:pPr>
          </w:p>
          <w:p w14:paraId="34A11942" w14:textId="12F7AAF8" w:rsidR="007264D8" w:rsidRPr="00481B8A" w:rsidRDefault="007264D8" w:rsidP="000A6E1F">
            <w:pPr>
              <w:rPr>
                <w:rFonts w:ascii="Calibri" w:hAnsi="Calibri" w:cs="Calibri"/>
                <w:color w:val="000000" w:themeColor="text1"/>
                <w:u w:val="single"/>
              </w:rPr>
            </w:pPr>
            <w:r w:rsidRPr="00481B8A">
              <w:rPr>
                <w:rFonts w:ascii="Calibri" w:hAnsi="Calibri" w:cs="Calibri"/>
                <w:color w:val="000000" w:themeColor="text1"/>
                <w:u w:val="single"/>
              </w:rPr>
              <w:t>Précaution</w:t>
            </w:r>
          </w:p>
          <w:p w14:paraId="77016A54" w14:textId="4BADC639" w:rsidR="007264D8" w:rsidRPr="00481B8A" w:rsidRDefault="007264D8" w:rsidP="000A6E1F">
            <w:pPr>
              <w:rPr>
                <w:rFonts w:ascii="Calibri" w:hAnsi="Calibri" w:cs="Calibri"/>
                <w:lang w:val="fr-FR"/>
              </w:rPr>
            </w:pPr>
            <w:r w:rsidRPr="00481B8A">
              <w:rPr>
                <w:rFonts w:ascii="Calibri" w:hAnsi="Calibri" w:cs="Calibri"/>
                <w:lang w:val="fr-FR"/>
              </w:rPr>
              <w:t xml:space="preserve">L’opérateur sera attentif à </w:t>
            </w:r>
            <w:r w:rsidR="00BC61D4">
              <w:rPr>
                <w:rFonts w:ascii="Calibri" w:hAnsi="Calibri" w:cs="Calibri"/>
                <w:lang w:val="fr-FR"/>
              </w:rPr>
              <w:t xml:space="preserve">ce </w:t>
            </w:r>
            <w:r w:rsidRPr="00481B8A">
              <w:rPr>
                <w:rFonts w:ascii="Calibri" w:hAnsi="Calibri" w:cs="Calibri"/>
                <w:lang w:val="fr-FR"/>
              </w:rPr>
              <w:t>que l’institution mette en place de moments « protégés » pour permettre au personnel de compléter les questionnaires avec discrétion et durant leur temps de travail. </w:t>
            </w:r>
          </w:p>
          <w:p w14:paraId="3B437546" w14:textId="77777777" w:rsidR="00A71E4C" w:rsidRDefault="00A71E4C" w:rsidP="00A71E4C">
            <w:pPr>
              <w:rPr>
                <w:rFonts w:cstheme="minorHAnsi"/>
                <w:color w:val="000000" w:themeColor="text1"/>
                <w:u w:val="single"/>
              </w:rPr>
            </w:pPr>
          </w:p>
          <w:p w14:paraId="25F6DCEB" w14:textId="77777777" w:rsidR="00A71E4C" w:rsidRDefault="00A71E4C" w:rsidP="00A71E4C">
            <w:pPr>
              <w:rPr>
                <w:rFonts w:cstheme="minorHAnsi"/>
                <w:color w:val="000000" w:themeColor="text1"/>
                <w:u w:val="single"/>
              </w:rPr>
            </w:pPr>
            <w:r>
              <w:rPr>
                <w:rFonts w:cstheme="minorHAnsi"/>
                <w:color w:val="000000" w:themeColor="text1"/>
                <w:u w:val="single"/>
              </w:rPr>
              <w:t>Evaluation :</w:t>
            </w:r>
          </w:p>
          <w:p w14:paraId="0A85D8B9" w14:textId="77777777" w:rsidR="00A71E4C" w:rsidRPr="00C52382" w:rsidRDefault="00A71E4C" w:rsidP="00A71E4C">
            <w:pPr>
              <w:rPr>
                <w:rFonts w:cstheme="minorHAnsi"/>
                <w:color w:val="000000" w:themeColor="text1"/>
              </w:rPr>
            </w:pPr>
            <w:r w:rsidRPr="00C52382">
              <w:rPr>
                <w:rFonts w:cstheme="minorHAnsi"/>
                <w:color w:val="000000" w:themeColor="text1"/>
              </w:rPr>
              <w:t xml:space="preserve">L’opérateur, à la fin de chaque </w:t>
            </w:r>
            <w:r>
              <w:rPr>
                <w:rFonts w:cstheme="minorHAnsi"/>
                <w:color w:val="000000" w:themeColor="text1"/>
              </w:rPr>
              <w:t>analyse</w:t>
            </w:r>
            <w:r w:rsidRPr="00C52382">
              <w:rPr>
                <w:rFonts w:cstheme="minorHAnsi"/>
                <w:color w:val="000000" w:themeColor="text1"/>
              </w:rPr>
              <w:t>, sera invité à remplir</w:t>
            </w:r>
            <w:r>
              <w:rPr>
                <w:rFonts w:cstheme="minorHAnsi"/>
                <w:color w:val="000000" w:themeColor="text1"/>
              </w:rPr>
              <w:t xml:space="preserve"> un formulaire d’évaluation en ligne. Les prestations liées à cette évaluation ne sont pas facturables.</w:t>
            </w:r>
          </w:p>
          <w:p w14:paraId="18ABB679" w14:textId="77777777" w:rsidR="001B35E0" w:rsidRPr="00481B8A" w:rsidRDefault="001B35E0" w:rsidP="001B35E0">
            <w:pPr>
              <w:rPr>
                <w:rFonts w:ascii="Calibri" w:hAnsi="Calibri" w:cs="Calibri"/>
                <w:color w:val="000000" w:themeColor="text1"/>
              </w:rPr>
            </w:pPr>
          </w:p>
          <w:p w14:paraId="0E840DBC" w14:textId="77777777" w:rsidR="001B35E0" w:rsidRPr="00481B8A" w:rsidRDefault="001B35E0" w:rsidP="001B35E0">
            <w:pPr>
              <w:rPr>
                <w:rFonts w:ascii="Calibri" w:hAnsi="Calibri" w:cs="Calibri"/>
                <w:color w:val="000000" w:themeColor="text1"/>
              </w:rPr>
            </w:pPr>
            <w:r w:rsidRPr="00481B8A">
              <w:rPr>
                <w:rFonts w:ascii="Calibri" w:hAnsi="Calibri" w:cs="Calibri"/>
                <w:color w:val="000000" w:themeColor="text1"/>
                <w:u w:val="single"/>
              </w:rPr>
              <w:t>Financement</w:t>
            </w:r>
            <w:r w:rsidRPr="00481B8A">
              <w:rPr>
                <w:rFonts w:ascii="Calibri" w:hAnsi="Calibri" w:cs="Calibri"/>
                <w:color w:val="000000" w:themeColor="text1"/>
              </w:rPr>
              <w:t> :</w:t>
            </w:r>
          </w:p>
          <w:p w14:paraId="372FC166" w14:textId="53CFE4BB" w:rsidR="00137721" w:rsidRPr="00481B8A" w:rsidRDefault="00137721" w:rsidP="001B35E0">
            <w:pPr>
              <w:rPr>
                <w:rFonts w:ascii="Calibri" w:hAnsi="Calibri" w:cs="Calibri"/>
                <w:color w:val="000000" w:themeColor="text1"/>
              </w:rPr>
            </w:pPr>
            <w:r w:rsidRPr="00481B8A">
              <w:rPr>
                <w:rFonts w:ascii="Calibri" w:hAnsi="Calibri" w:cs="Calibri"/>
                <w:color w:val="000000" w:themeColor="text1"/>
              </w:rPr>
              <w:t>Mode de remise de prix : Forfait pour une analyse des risques par questionnaire (travail estimé à hauteur de 24h).</w:t>
            </w:r>
          </w:p>
          <w:p w14:paraId="2383D1A7" w14:textId="7ED11C18" w:rsidR="001B35E0" w:rsidRPr="00481B8A" w:rsidRDefault="001B35E0" w:rsidP="001B35E0">
            <w:pPr>
              <w:rPr>
                <w:rFonts w:ascii="Calibri" w:hAnsi="Calibri" w:cs="Calibri"/>
                <w:color w:val="000000" w:themeColor="text1"/>
              </w:rPr>
            </w:pPr>
            <w:r w:rsidRPr="00481B8A">
              <w:rPr>
                <w:rFonts w:ascii="Calibri" w:hAnsi="Calibri" w:cs="Calibri"/>
                <w:color w:val="000000" w:themeColor="text1"/>
              </w:rPr>
              <w:t>Hors frais de déplacement (plafond de 225€ au total de frais de déplacement, avec maximum 75€ par séance de réunion de minimum 1h30 – sur base de frais réels [si véhicule personnel : selon l’indemnité kilométrique en vigueur au 01/01/25])</w:t>
            </w:r>
          </w:p>
          <w:p w14:paraId="130EABF1" w14:textId="6986B0A0" w:rsidR="001B35E0" w:rsidRPr="00481B8A" w:rsidRDefault="00137721" w:rsidP="001B35E0">
            <w:pPr>
              <w:rPr>
                <w:rFonts w:ascii="Calibri" w:hAnsi="Calibri" w:cs="Calibri"/>
                <w:color w:val="000000" w:themeColor="text1"/>
              </w:rPr>
            </w:pPr>
            <w:r w:rsidRPr="00481B8A">
              <w:rPr>
                <w:rFonts w:ascii="Calibri" w:hAnsi="Calibri" w:cs="Calibri"/>
                <w:color w:val="000000" w:themeColor="text1"/>
              </w:rPr>
              <w:t xml:space="preserve">Estimation : </w:t>
            </w:r>
            <w:r w:rsidR="001B35E0" w:rsidRPr="00481B8A">
              <w:rPr>
                <w:rFonts w:ascii="Calibri" w:hAnsi="Calibri" w:cs="Calibri"/>
                <w:color w:val="000000" w:themeColor="text1"/>
              </w:rPr>
              <w:t xml:space="preserve">Maximum 30 analyses des risques </w:t>
            </w:r>
          </w:p>
          <w:p w14:paraId="465E8D49" w14:textId="77777777" w:rsidR="001B35E0" w:rsidRPr="00481B8A" w:rsidRDefault="001B35E0" w:rsidP="000A6E1F">
            <w:pPr>
              <w:rPr>
                <w:rFonts w:ascii="Calibri" w:hAnsi="Calibri" w:cs="Calibri"/>
                <w:color w:val="000000" w:themeColor="text1"/>
              </w:rPr>
            </w:pPr>
          </w:p>
          <w:p w14:paraId="7C723871" w14:textId="77777777" w:rsidR="007300C1" w:rsidRPr="00481B8A" w:rsidRDefault="007300C1" w:rsidP="000A6E1F">
            <w:pPr>
              <w:rPr>
                <w:rFonts w:ascii="Calibri" w:hAnsi="Calibri" w:cs="Calibri"/>
                <w:color w:val="000000" w:themeColor="text1"/>
              </w:rPr>
            </w:pPr>
            <w:r w:rsidRPr="00481B8A">
              <w:rPr>
                <w:rFonts w:ascii="Calibri" w:hAnsi="Calibri" w:cs="Calibri"/>
                <w:color w:val="000000" w:themeColor="text1"/>
                <w:u w:val="single"/>
              </w:rPr>
              <w:t>Modalités particulières</w:t>
            </w:r>
            <w:r w:rsidRPr="00481B8A">
              <w:rPr>
                <w:rFonts w:ascii="Calibri" w:hAnsi="Calibri" w:cs="Calibri"/>
                <w:color w:val="000000" w:themeColor="text1"/>
              </w:rPr>
              <w:t> :</w:t>
            </w:r>
          </w:p>
          <w:p w14:paraId="7BE54F7A" w14:textId="7D8B752F" w:rsidR="007300C1" w:rsidRPr="00481B8A" w:rsidRDefault="007300C1" w:rsidP="000A6E1F">
            <w:pPr>
              <w:rPr>
                <w:rFonts w:ascii="Calibri" w:hAnsi="Calibri" w:cs="Calibri"/>
                <w:color w:val="000000" w:themeColor="text1"/>
              </w:rPr>
            </w:pPr>
            <w:r w:rsidRPr="00481B8A">
              <w:rPr>
                <w:rFonts w:ascii="Calibri" w:hAnsi="Calibri" w:cs="Calibri"/>
                <w:i/>
                <w:iCs/>
                <w:color w:val="000000" w:themeColor="text1"/>
              </w:rPr>
              <w:t>Langues</w:t>
            </w:r>
            <w:r w:rsidRPr="00481B8A">
              <w:rPr>
                <w:rFonts w:ascii="Calibri" w:hAnsi="Calibri" w:cs="Calibri"/>
                <w:color w:val="000000" w:themeColor="text1"/>
              </w:rPr>
              <w:t xml:space="preserve"> : l’opérateur mettra à disposition le questionnaire dans la ou les langues </w:t>
            </w:r>
            <w:r w:rsidR="00175B07" w:rsidRPr="00481B8A">
              <w:rPr>
                <w:rFonts w:ascii="Calibri" w:hAnsi="Calibri" w:cs="Calibri"/>
                <w:color w:val="000000" w:themeColor="text1"/>
              </w:rPr>
              <w:t xml:space="preserve">proposées par l’APEF (allemand, anglais, français, néerlandais) et </w:t>
            </w:r>
            <w:r w:rsidRPr="00481B8A">
              <w:rPr>
                <w:rFonts w:ascii="Calibri" w:hAnsi="Calibri" w:cs="Calibri"/>
                <w:color w:val="000000" w:themeColor="text1"/>
              </w:rPr>
              <w:t xml:space="preserve">pratiquées par au moins </w:t>
            </w:r>
            <w:r w:rsidR="00175B07" w:rsidRPr="00481B8A">
              <w:rPr>
                <w:rFonts w:ascii="Calibri" w:hAnsi="Calibri" w:cs="Calibri"/>
                <w:color w:val="000000" w:themeColor="text1"/>
              </w:rPr>
              <w:t>10% du personnel ; il présentera les résultats dans un rapport avec une version multilingue si le questionnaire a été proposé dans une version multilingue. Pour la traduction du rapport</w:t>
            </w:r>
            <w:r w:rsidR="0011175E" w:rsidRPr="00481B8A">
              <w:rPr>
                <w:rFonts w:ascii="Calibri" w:hAnsi="Calibri" w:cs="Calibri"/>
                <w:color w:val="000000" w:themeColor="text1"/>
              </w:rPr>
              <w:t xml:space="preserve">, l’opérateur sera financé de façon complémentaire par l’APEF à raison de maximum 750€ HTVA. </w:t>
            </w:r>
          </w:p>
          <w:p w14:paraId="70FE65F8" w14:textId="7F293B20" w:rsidR="00C023C2" w:rsidRPr="00481B8A" w:rsidRDefault="00C023C2" w:rsidP="000A6E1F">
            <w:pPr>
              <w:rPr>
                <w:rFonts w:ascii="Calibri" w:hAnsi="Calibri" w:cs="Calibri"/>
                <w:color w:val="000000" w:themeColor="text1"/>
              </w:rPr>
            </w:pPr>
            <w:r w:rsidRPr="00481B8A">
              <w:rPr>
                <w:rFonts w:ascii="Calibri" w:hAnsi="Calibri" w:cs="Calibri"/>
                <w:color w:val="000000" w:themeColor="text1"/>
              </w:rPr>
              <w:t xml:space="preserve">Estimation : maximum 3 </w:t>
            </w:r>
            <w:r w:rsidR="001B35E0" w:rsidRPr="00481B8A">
              <w:rPr>
                <w:rFonts w:ascii="Calibri" w:hAnsi="Calibri" w:cs="Calibri"/>
                <w:color w:val="000000" w:themeColor="text1"/>
              </w:rPr>
              <w:t>traductions d’</w:t>
            </w:r>
            <w:r w:rsidRPr="00481B8A">
              <w:rPr>
                <w:rFonts w:ascii="Calibri" w:hAnsi="Calibri" w:cs="Calibri"/>
                <w:color w:val="000000" w:themeColor="text1"/>
              </w:rPr>
              <w:t>analyses des risques</w:t>
            </w:r>
            <w:r w:rsidR="001B35E0" w:rsidRPr="00481B8A">
              <w:rPr>
                <w:rFonts w:ascii="Calibri" w:hAnsi="Calibri" w:cs="Calibri"/>
                <w:color w:val="000000" w:themeColor="text1"/>
              </w:rPr>
              <w:t xml:space="preserve"> </w:t>
            </w:r>
            <w:r w:rsidRPr="00481B8A">
              <w:rPr>
                <w:rFonts w:ascii="Calibri" w:hAnsi="Calibri" w:cs="Calibri"/>
                <w:color w:val="000000" w:themeColor="text1"/>
              </w:rPr>
              <w:t>: 3 X 750€ = 2.250€</w:t>
            </w:r>
          </w:p>
          <w:p w14:paraId="6E9415B6" w14:textId="77777777" w:rsidR="00C023C2" w:rsidRPr="00481B8A" w:rsidRDefault="00C023C2" w:rsidP="000A6E1F">
            <w:pPr>
              <w:rPr>
                <w:rFonts w:ascii="Calibri" w:hAnsi="Calibri" w:cs="Calibri"/>
                <w:i/>
                <w:iCs/>
                <w:color w:val="000000" w:themeColor="text1"/>
              </w:rPr>
            </w:pPr>
          </w:p>
          <w:p w14:paraId="3498B96B" w14:textId="494B7353" w:rsidR="00175B07" w:rsidRPr="00A71E4C" w:rsidRDefault="00175B07" w:rsidP="000A6E1F">
            <w:pPr>
              <w:rPr>
                <w:rFonts w:ascii="Calibri" w:hAnsi="Calibri" w:cs="Calibri"/>
                <w:color w:val="000000" w:themeColor="text1"/>
              </w:rPr>
            </w:pPr>
            <w:r w:rsidRPr="00481B8A">
              <w:rPr>
                <w:rFonts w:ascii="Calibri" w:hAnsi="Calibri" w:cs="Calibri"/>
                <w:i/>
                <w:iCs/>
                <w:color w:val="000000" w:themeColor="text1"/>
              </w:rPr>
              <w:t>Commission paritaire</w:t>
            </w:r>
            <w:r w:rsidRPr="00481B8A">
              <w:rPr>
                <w:rFonts w:ascii="Calibri" w:hAnsi="Calibri" w:cs="Calibri"/>
                <w:color w:val="000000" w:themeColor="text1"/>
              </w:rPr>
              <w:t> : si</w:t>
            </w:r>
            <w:r w:rsidR="0011175E" w:rsidRPr="00481B8A">
              <w:rPr>
                <w:rFonts w:ascii="Calibri" w:hAnsi="Calibri" w:cs="Calibri"/>
                <w:color w:val="000000" w:themeColor="text1"/>
              </w:rPr>
              <w:t xml:space="preserve"> le personnel de</w:t>
            </w:r>
            <w:r w:rsidRPr="00481B8A">
              <w:rPr>
                <w:rFonts w:ascii="Calibri" w:hAnsi="Calibri" w:cs="Calibri"/>
                <w:color w:val="000000" w:themeColor="text1"/>
              </w:rPr>
              <w:t xml:space="preserve"> l’institution relève de plusieurs commissions paritaires</w:t>
            </w:r>
            <w:r w:rsidR="0011175E" w:rsidRPr="00481B8A">
              <w:rPr>
                <w:rFonts w:ascii="Calibri" w:hAnsi="Calibri" w:cs="Calibri"/>
                <w:color w:val="000000" w:themeColor="text1"/>
              </w:rPr>
              <w:t xml:space="preserve"> avec au moins au total 50 personnes et au moins 5 personnes par commission paritaire différente et que l’institution demande de mettre en place plusieurs versions du questionnaire et de produire plusieurs rapports, l’opérateur sera </w:t>
            </w:r>
            <w:r w:rsidR="0011175E" w:rsidRPr="00A71E4C">
              <w:rPr>
                <w:rFonts w:ascii="Calibri" w:hAnsi="Calibri" w:cs="Calibri"/>
                <w:color w:val="000000" w:themeColor="text1"/>
              </w:rPr>
              <w:t>financé de façon complémentaire par l’APEF à raison de maximum 750€ HTVA.</w:t>
            </w:r>
          </w:p>
          <w:p w14:paraId="72121A50" w14:textId="54CC220D" w:rsidR="00C023C2" w:rsidRPr="00A71E4C" w:rsidRDefault="00C023C2" w:rsidP="000A6E1F">
            <w:pPr>
              <w:rPr>
                <w:rFonts w:ascii="Calibri" w:hAnsi="Calibri" w:cs="Calibri"/>
                <w:color w:val="000000" w:themeColor="text1"/>
              </w:rPr>
            </w:pPr>
            <w:r w:rsidRPr="00A71E4C">
              <w:rPr>
                <w:rFonts w:ascii="Calibri" w:hAnsi="Calibri" w:cs="Calibri"/>
                <w:color w:val="000000" w:themeColor="text1"/>
              </w:rPr>
              <w:t>Estimation : maximum 3 analyses des risques avec plusieurs commissions paritaires : 3 X 750€ = 2.250€</w:t>
            </w:r>
          </w:p>
          <w:p w14:paraId="3864A9AC" w14:textId="77777777" w:rsidR="00837ABA" w:rsidRPr="00A71E4C" w:rsidRDefault="00837ABA" w:rsidP="000A6E1F">
            <w:pPr>
              <w:rPr>
                <w:rFonts w:ascii="Calibri" w:hAnsi="Calibri" w:cs="Calibri"/>
                <w:color w:val="000000" w:themeColor="text1"/>
              </w:rPr>
            </w:pPr>
          </w:p>
          <w:p w14:paraId="3DF131C4" w14:textId="348E9182" w:rsidR="009C4DDE" w:rsidRPr="00A71E4C" w:rsidRDefault="009C4DDE" w:rsidP="009C4DDE">
            <w:pPr>
              <w:rPr>
                <w:rFonts w:ascii="Calibri" w:hAnsi="Calibri" w:cs="Calibri"/>
                <w:color w:val="000000" w:themeColor="text1"/>
              </w:rPr>
            </w:pPr>
            <w:r w:rsidRPr="00A71E4C">
              <w:rPr>
                <w:rFonts w:ascii="Calibri" w:hAnsi="Calibri" w:cs="Calibri"/>
                <w:color w:val="000000" w:themeColor="text1"/>
                <w:u w:val="single"/>
              </w:rPr>
              <w:t>Financement au total</w:t>
            </w:r>
            <w:r w:rsidRPr="00A71E4C">
              <w:rPr>
                <w:rFonts w:ascii="Calibri" w:hAnsi="Calibri" w:cs="Calibri"/>
                <w:color w:val="000000" w:themeColor="text1"/>
              </w:rPr>
              <w:t> : maximum : (30 X 24h X 125€) + (30 X 225€) + (3 X 750€) + (3 X 750€) = 101.250€</w:t>
            </w:r>
          </w:p>
          <w:p w14:paraId="7283A4B9" w14:textId="77777777" w:rsidR="009C4DDE" w:rsidRPr="00A71E4C" w:rsidRDefault="009C4DDE" w:rsidP="009C4DDE">
            <w:pPr>
              <w:rPr>
                <w:rFonts w:ascii="Calibri" w:hAnsi="Calibri" w:cs="Calibri"/>
                <w:color w:val="000000" w:themeColor="text1"/>
              </w:rPr>
            </w:pPr>
          </w:p>
          <w:p w14:paraId="09B9D434" w14:textId="6906A578" w:rsidR="004C66DD" w:rsidRPr="00A71E4C" w:rsidRDefault="004C66DD" w:rsidP="000A6E1F">
            <w:pPr>
              <w:rPr>
                <w:rFonts w:ascii="Calibri" w:hAnsi="Calibri" w:cs="Calibri"/>
                <w:color w:val="000000" w:themeColor="text1"/>
                <w:u w:val="single"/>
              </w:rPr>
            </w:pPr>
            <w:r w:rsidRPr="00A71E4C">
              <w:rPr>
                <w:rFonts w:ascii="Calibri" w:hAnsi="Calibri" w:cs="Calibri"/>
                <w:color w:val="000000" w:themeColor="text1"/>
                <w:u w:val="single"/>
              </w:rPr>
              <w:t>Outil</w:t>
            </w:r>
          </w:p>
          <w:p w14:paraId="04A0A35A" w14:textId="30BF3FFF" w:rsidR="004C66DD" w:rsidRPr="00481B8A" w:rsidRDefault="004C66DD" w:rsidP="000A6E1F">
            <w:pPr>
              <w:rPr>
                <w:rFonts w:ascii="Calibri" w:hAnsi="Calibri" w:cs="Calibri"/>
                <w:color w:val="000000" w:themeColor="text1"/>
              </w:rPr>
            </w:pPr>
            <w:r w:rsidRPr="00A71E4C">
              <w:rPr>
                <w:rFonts w:ascii="Calibri" w:hAnsi="Calibri" w:cs="Calibri"/>
                <w:color w:val="000000" w:themeColor="text1"/>
              </w:rPr>
              <w:t xml:space="preserve">L’opérateur utilisera le questionnaire mis en place par l’APEF (conçu </w:t>
            </w:r>
            <w:r w:rsidR="00AD5138" w:rsidRPr="00A71E4C">
              <w:rPr>
                <w:rFonts w:ascii="Calibri" w:hAnsi="Calibri" w:cs="Calibri"/>
                <w:color w:val="000000" w:themeColor="text1"/>
              </w:rPr>
              <w:t xml:space="preserve">avec les partenaires sociaux APEF </w:t>
            </w:r>
            <w:r w:rsidRPr="00A71E4C">
              <w:rPr>
                <w:rFonts w:ascii="Calibri" w:hAnsi="Calibri" w:cs="Calibri"/>
                <w:color w:val="000000" w:themeColor="text1"/>
              </w:rPr>
              <w:t>par le CERSO avec l’appui de PSDD</w:t>
            </w:r>
            <w:r w:rsidRPr="00481B8A">
              <w:rPr>
                <w:rFonts w:ascii="Calibri" w:hAnsi="Calibri" w:cs="Calibri"/>
                <w:color w:val="000000" w:themeColor="text1"/>
              </w:rPr>
              <w:t>)</w:t>
            </w:r>
            <w:r w:rsidR="00700624" w:rsidRPr="00481B8A">
              <w:rPr>
                <w:rFonts w:ascii="Calibri" w:hAnsi="Calibri" w:cs="Calibri"/>
                <w:color w:val="000000" w:themeColor="text1"/>
              </w:rPr>
              <w:t xml:space="preserve"> – repris en annexe</w:t>
            </w:r>
          </w:p>
          <w:p w14:paraId="0FB43899" w14:textId="6B43A3E2" w:rsidR="004C66DD" w:rsidRPr="00481B8A" w:rsidRDefault="004C66DD" w:rsidP="000A6E1F">
            <w:pPr>
              <w:rPr>
                <w:rFonts w:ascii="Calibri" w:hAnsi="Calibri" w:cs="Calibri"/>
                <w:color w:val="000000" w:themeColor="text1"/>
              </w:rPr>
            </w:pPr>
            <w:r w:rsidRPr="00481B8A">
              <w:rPr>
                <w:rFonts w:ascii="Calibri" w:hAnsi="Calibri" w:cs="Calibri"/>
                <w:color w:val="000000" w:themeColor="text1"/>
              </w:rPr>
              <w:t>L’opérateur participera à un comité scientifique (deux réunions par an)</w:t>
            </w:r>
          </w:p>
          <w:p w14:paraId="7BA96D75" w14:textId="77777777" w:rsidR="004C66DD" w:rsidRPr="00481B8A" w:rsidRDefault="004C66DD" w:rsidP="000A6E1F">
            <w:pPr>
              <w:rPr>
                <w:rFonts w:ascii="Calibri" w:hAnsi="Calibri" w:cs="Calibri"/>
                <w:color w:val="000000" w:themeColor="text1"/>
              </w:rPr>
            </w:pPr>
          </w:p>
          <w:p w14:paraId="32F07D59" w14:textId="0A276BFF" w:rsidR="00755D85" w:rsidRPr="00481B8A" w:rsidRDefault="00755D85" w:rsidP="00755D85">
            <w:pPr>
              <w:rPr>
                <w:rFonts w:ascii="Calibri" w:hAnsi="Calibri" w:cs="Calibri"/>
                <w:color w:val="000000" w:themeColor="text1"/>
                <w:u w:val="single"/>
              </w:rPr>
            </w:pPr>
            <w:r w:rsidRPr="00481B8A">
              <w:rPr>
                <w:rFonts w:ascii="Calibri" w:hAnsi="Calibri" w:cs="Calibri"/>
                <w:color w:val="000000" w:themeColor="text1"/>
                <w:u w:val="single"/>
              </w:rPr>
              <w:t>Qualité scientifique et éthique attendue</w:t>
            </w:r>
          </w:p>
          <w:p w14:paraId="23E36964" w14:textId="68C17B66" w:rsidR="00755D85" w:rsidRPr="00481B8A" w:rsidRDefault="00755D85" w:rsidP="00755D85">
            <w:pPr>
              <w:rPr>
                <w:rFonts w:ascii="Calibri" w:hAnsi="Calibri" w:cs="Calibri"/>
                <w:lang w:val="fr-FR"/>
              </w:rPr>
            </w:pPr>
            <w:r w:rsidRPr="00481B8A">
              <w:rPr>
                <w:rFonts w:ascii="Calibri" w:hAnsi="Calibri" w:cs="Calibri"/>
              </w:rPr>
              <w:t>L</w:t>
            </w:r>
            <w:r w:rsidRPr="00481B8A">
              <w:rPr>
                <w:rFonts w:ascii="Calibri" w:hAnsi="Calibri" w:cs="Calibri"/>
                <w:lang w:val="fr-FR"/>
              </w:rPr>
              <w:t>’opérateur sera tenu de garantir son objectivité, son respect de la confidentialité des données, sa neutralité dans l’analyse des résultats, sa capacité d’analyse pertinente des résultats en fonction de la législation concernant les RPS et des spécificités des secteurs APEF. Il démontrera sa capacité de garantir ces qualités sur base de ses expériences en matière d’analyse des risques par questionnaire.</w:t>
            </w:r>
          </w:p>
          <w:p w14:paraId="32340576" w14:textId="77777777" w:rsidR="00C023C2" w:rsidRPr="00481B8A" w:rsidRDefault="00C023C2" w:rsidP="000A6E1F">
            <w:pPr>
              <w:rPr>
                <w:rFonts w:ascii="Calibri" w:hAnsi="Calibri" w:cs="Calibri"/>
                <w:color w:val="000000" w:themeColor="text1"/>
              </w:rPr>
            </w:pPr>
          </w:p>
          <w:p w14:paraId="08CDFE82" w14:textId="77777777" w:rsidR="00837ABA" w:rsidRPr="00481B8A" w:rsidRDefault="00837ABA" w:rsidP="000A6E1F">
            <w:pPr>
              <w:rPr>
                <w:rFonts w:ascii="Calibri" w:hAnsi="Calibri" w:cs="Calibri"/>
                <w:color w:val="000000" w:themeColor="text1"/>
                <w:u w:val="single"/>
              </w:rPr>
            </w:pPr>
            <w:r w:rsidRPr="00481B8A">
              <w:rPr>
                <w:rFonts w:ascii="Calibri" w:hAnsi="Calibri" w:cs="Calibri"/>
                <w:color w:val="000000" w:themeColor="text1"/>
                <w:u w:val="single"/>
              </w:rPr>
              <w:t>Modalités pratiques :</w:t>
            </w:r>
          </w:p>
          <w:p w14:paraId="61A97E97" w14:textId="77B8B66E" w:rsidR="00837ABA" w:rsidRPr="00481B8A" w:rsidRDefault="00837ABA" w:rsidP="000A6E1F">
            <w:pPr>
              <w:rPr>
                <w:rFonts w:ascii="Calibri" w:hAnsi="Calibri" w:cs="Calibri"/>
                <w:color w:val="000000" w:themeColor="text1"/>
              </w:rPr>
            </w:pPr>
            <w:r w:rsidRPr="00481B8A">
              <w:rPr>
                <w:rFonts w:ascii="Calibri" w:hAnsi="Calibri" w:cs="Calibri"/>
                <w:color w:val="000000" w:themeColor="text1"/>
              </w:rPr>
              <w:t xml:space="preserve">Information par l’APEF des offres à partir du </w:t>
            </w:r>
            <w:r w:rsidR="00A767CC" w:rsidRPr="00481B8A">
              <w:rPr>
                <w:rFonts w:ascii="Calibri" w:hAnsi="Calibri" w:cs="Calibri"/>
                <w:color w:val="000000" w:themeColor="text1"/>
              </w:rPr>
              <w:t>2</w:t>
            </w:r>
            <w:r w:rsidRPr="00481B8A">
              <w:rPr>
                <w:rFonts w:ascii="Calibri" w:hAnsi="Calibri" w:cs="Calibri"/>
                <w:color w:val="000000" w:themeColor="text1"/>
              </w:rPr>
              <w:t xml:space="preserve"> </w:t>
            </w:r>
            <w:r w:rsidR="00A767CC" w:rsidRPr="00481B8A">
              <w:rPr>
                <w:rFonts w:ascii="Calibri" w:hAnsi="Calibri" w:cs="Calibri"/>
                <w:color w:val="000000" w:themeColor="text1"/>
              </w:rPr>
              <w:t>juin</w:t>
            </w:r>
            <w:r w:rsidRPr="00481B8A">
              <w:rPr>
                <w:rFonts w:ascii="Calibri" w:hAnsi="Calibri" w:cs="Calibri"/>
                <w:color w:val="000000" w:themeColor="text1"/>
              </w:rPr>
              <w:t xml:space="preserve"> 2025</w:t>
            </w:r>
          </w:p>
          <w:p w14:paraId="3E6A5DFE" w14:textId="0381F5A1" w:rsidR="00837ABA" w:rsidRPr="00481B8A" w:rsidRDefault="00837ABA" w:rsidP="000A6E1F">
            <w:pPr>
              <w:rPr>
                <w:rFonts w:ascii="Calibri" w:hAnsi="Calibri" w:cs="Calibri"/>
                <w:color w:val="000000" w:themeColor="text1"/>
              </w:rPr>
            </w:pPr>
            <w:r w:rsidRPr="00481B8A">
              <w:rPr>
                <w:rFonts w:ascii="Calibri" w:hAnsi="Calibri" w:cs="Calibri"/>
                <w:color w:val="000000" w:themeColor="text1"/>
              </w:rPr>
              <w:t xml:space="preserve">Réception et analyse des demandes par l’APEF </w:t>
            </w:r>
            <w:r w:rsidR="00A767CC" w:rsidRPr="00481B8A">
              <w:rPr>
                <w:rFonts w:ascii="Calibri" w:hAnsi="Calibri" w:cs="Calibri"/>
                <w:color w:val="000000" w:themeColor="text1"/>
              </w:rPr>
              <w:t>de juin</w:t>
            </w:r>
            <w:r w:rsidRPr="00481B8A">
              <w:rPr>
                <w:rFonts w:ascii="Calibri" w:hAnsi="Calibri" w:cs="Calibri"/>
                <w:color w:val="000000" w:themeColor="text1"/>
              </w:rPr>
              <w:t xml:space="preserve"> 2025 à </w:t>
            </w:r>
            <w:r w:rsidR="00A767CC" w:rsidRPr="00481B8A">
              <w:rPr>
                <w:rFonts w:ascii="Calibri" w:hAnsi="Calibri" w:cs="Calibri"/>
                <w:color w:val="000000" w:themeColor="text1"/>
              </w:rPr>
              <w:t>décembre</w:t>
            </w:r>
            <w:r w:rsidRPr="00481B8A">
              <w:rPr>
                <w:rFonts w:ascii="Calibri" w:hAnsi="Calibri" w:cs="Calibri"/>
                <w:color w:val="000000" w:themeColor="text1"/>
              </w:rPr>
              <w:t xml:space="preserve"> 2026</w:t>
            </w:r>
          </w:p>
          <w:p w14:paraId="11A4ABC6" w14:textId="77777777" w:rsidR="00837ABA" w:rsidRPr="00481B8A" w:rsidRDefault="00837ABA" w:rsidP="000A6E1F">
            <w:pPr>
              <w:rPr>
                <w:rFonts w:ascii="Calibri" w:hAnsi="Calibri" w:cs="Calibri"/>
                <w:color w:val="000000" w:themeColor="text1"/>
              </w:rPr>
            </w:pPr>
            <w:r w:rsidRPr="00481B8A">
              <w:rPr>
                <w:rFonts w:ascii="Calibri" w:hAnsi="Calibri" w:cs="Calibri"/>
                <w:color w:val="000000" w:themeColor="text1"/>
              </w:rPr>
              <w:t>Validation des demandes et invitation à l’institution et à l’opérateur à convenir d’un planning dans les 6 semaines qui suivent la notification de la validation</w:t>
            </w:r>
          </w:p>
          <w:p w14:paraId="755E7DE1" w14:textId="77777777" w:rsidR="00837ABA" w:rsidRPr="00481B8A" w:rsidRDefault="00837ABA" w:rsidP="000A6E1F">
            <w:pPr>
              <w:rPr>
                <w:rFonts w:ascii="Calibri" w:hAnsi="Calibri" w:cs="Calibri"/>
                <w:color w:val="000000" w:themeColor="text1"/>
              </w:rPr>
            </w:pPr>
            <w:r w:rsidRPr="00481B8A">
              <w:rPr>
                <w:rFonts w:ascii="Calibri" w:hAnsi="Calibri" w:cs="Calibri"/>
                <w:color w:val="000000" w:themeColor="text1"/>
              </w:rPr>
              <w:lastRenderedPageBreak/>
              <w:t>Invitation par l’APEF à participer à un à deux focus group d’évaluation tant pour l’institution que pour l’opérateur (celui-ci bénéficiera d’un défraiement de 100€ HTVA par heure de participation au focus group)</w:t>
            </w:r>
          </w:p>
          <w:p w14:paraId="714E558B" w14:textId="77777777" w:rsidR="00C023C2" w:rsidRPr="00481B8A" w:rsidRDefault="00C023C2" w:rsidP="000A6E1F">
            <w:pPr>
              <w:rPr>
                <w:rFonts w:ascii="Calibri" w:hAnsi="Calibri" w:cs="Calibri"/>
                <w:color w:val="000000" w:themeColor="text1"/>
              </w:rPr>
            </w:pPr>
          </w:p>
          <w:p w14:paraId="1403AF60" w14:textId="77777777" w:rsidR="00837ABA" w:rsidRPr="00481B8A" w:rsidRDefault="00837ABA" w:rsidP="000A6E1F">
            <w:pPr>
              <w:rPr>
                <w:rFonts w:ascii="Calibri" w:hAnsi="Calibri" w:cs="Calibri"/>
                <w:color w:val="000000" w:themeColor="text1"/>
                <w:u w:val="single"/>
              </w:rPr>
            </w:pPr>
            <w:r w:rsidRPr="00481B8A">
              <w:rPr>
                <w:rFonts w:ascii="Calibri" w:hAnsi="Calibri" w:cs="Calibri"/>
                <w:color w:val="000000" w:themeColor="text1"/>
                <w:u w:val="single"/>
              </w:rPr>
              <w:t>Points d’attention</w:t>
            </w:r>
          </w:p>
          <w:p w14:paraId="6C6BA215" w14:textId="77777777" w:rsidR="00837ABA" w:rsidRPr="00481B8A" w:rsidRDefault="00837ABA" w:rsidP="000A6E1F">
            <w:pPr>
              <w:rPr>
                <w:rFonts w:ascii="Calibri" w:hAnsi="Calibri" w:cs="Calibri"/>
                <w:color w:val="000000" w:themeColor="text1"/>
              </w:rPr>
            </w:pPr>
            <w:r w:rsidRPr="00481B8A">
              <w:rPr>
                <w:rFonts w:ascii="Calibri" w:hAnsi="Calibri" w:cs="Calibri"/>
                <w:color w:val="000000" w:themeColor="text1"/>
              </w:rPr>
              <w:t>La mise en place (ou non) des actions décrites dans ce marché étant tributaire, outre de la désignation des offres déposées, de la décision des asbl des secteurs mentionnés ci-dessus, les opérateurs auxquels le marché a été attribué sont parfaitement informés qu’ils pourraient ne pas avoir à réaliser d’accompagnements sur la durée du marché.</w:t>
            </w:r>
          </w:p>
          <w:p w14:paraId="7835DFE9" w14:textId="0DBB731F" w:rsidR="00837ABA" w:rsidRPr="00481B8A" w:rsidRDefault="00837ABA" w:rsidP="000A6E1F">
            <w:pPr>
              <w:rPr>
                <w:rFonts w:ascii="Calibri" w:hAnsi="Calibri" w:cs="Calibri"/>
                <w:color w:val="000000" w:themeColor="text1"/>
              </w:rPr>
            </w:pPr>
            <w:r w:rsidRPr="00481B8A">
              <w:rPr>
                <w:rFonts w:ascii="Calibri" w:hAnsi="Calibri" w:cs="Calibri"/>
                <w:color w:val="000000" w:themeColor="text1"/>
              </w:rPr>
              <w:t>Sauf notification contraire de l’APEF, l’opérateur s’engage à terminer tout</w:t>
            </w:r>
            <w:r w:rsidR="007300C1" w:rsidRPr="00481B8A">
              <w:rPr>
                <w:rFonts w:ascii="Calibri" w:hAnsi="Calibri" w:cs="Calibri"/>
                <w:color w:val="000000" w:themeColor="text1"/>
              </w:rPr>
              <w:t xml:space="preserve">e analyse des risques </w:t>
            </w:r>
            <w:r w:rsidRPr="00481B8A">
              <w:rPr>
                <w:rFonts w:ascii="Calibri" w:hAnsi="Calibri" w:cs="Calibri"/>
                <w:color w:val="000000" w:themeColor="text1"/>
              </w:rPr>
              <w:t>entamé</w:t>
            </w:r>
            <w:r w:rsidR="007300C1" w:rsidRPr="00481B8A">
              <w:rPr>
                <w:rFonts w:ascii="Calibri" w:hAnsi="Calibri" w:cs="Calibri"/>
                <w:color w:val="000000" w:themeColor="text1"/>
              </w:rPr>
              <w:t>e</w:t>
            </w:r>
            <w:r w:rsidRPr="00481B8A">
              <w:rPr>
                <w:rFonts w:ascii="Calibri" w:hAnsi="Calibri" w:cs="Calibri"/>
                <w:color w:val="000000" w:themeColor="text1"/>
              </w:rPr>
              <w:t xml:space="preserve"> avec une asbl pendant la durée du contrat et à le mener à son terme, et ce même si l’échéance de </w:t>
            </w:r>
            <w:r w:rsidR="007300C1" w:rsidRPr="00481B8A">
              <w:rPr>
                <w:rFonts w:ascii="Calibri" w:hAnsi="Calibri" w:cs="Calibri"/>
                <w:color w:val="000000" w:themeColor="text1"/>
              </w:rPr>
              <w:t>l’analyse des risques</w:t>
            </w:r>
            <w:r w:rsidRPr="00481B8A">
              <w:rPr>
                <w:rFonts w:ascii="Calibri" w:hAnsi="Calibri" w:cs="Calibri"/>
                <w:color w:val="000000" w:themeColor="text1"/>
              </w:rPr>
              <w:t xml:space="preserve"> se situe au-delà du terme du contrat.</w:t>
            </w:r>
            <w:r w:rsidRPr="00481B8A">
              <w:rPr>
                <w:rFonts w:ascii="Calibri" w:hAnsi="Calibri" w:cs="Calibri"/>
                <w:sz w:val="24"/>
                <w:szCs w:val="24"/>
                <w:lang w:val="fr-FR"/>
              </w:rPr>
              <w:t> </w:t>
            </w:r>
          </w:p>
        </w:tc>
      </w:tr>
    </w:tbl>
    <w:p w14:paraId="7B2C14AD" w14:textId="77777777" w:rsidR="00991470" w:rsidRPr="00481B8A" w:rsidRDefault="00991470" w:rsidP="00503271">
      <w:pPr>
        <w:spacing w:after="0" w:line="240" w:lineRule="auto"/>
        <w:rPr>
          <w:rFonts w:ascii="Calibri" w:hAnsi="Calibri" w:cs="Calibri"/>
          <w:color w:val="000000"/>
        </w:rPr>
      </w:pPr>
    </w:p>
    <w:p w14:paraId="0CCDCD7F" w14:textId="77777777" w:rsidR="007E5471" w:rsidRPr="00481B8A" w:rsidRDefault="007E5471" w:rsidP="00503271">
      <w:pPr>
        <w:spacing w:after="0" w:line="240" w:lineRule="auto"/>
        <w:rPr>
          <w:rFonts w:ascii="Calibri" w:hAnsi="Calibri" w:cs="Calibri"/>
          <w:color w:val="000000"/>
        </w:rPr>
      </w:pPr>
    </w:p>
    <w:p w14:paraId="1FA72AC2" w14:textId="0BE096A3" w:rsidR="004C66DD" w:rsidRPr="00481B8A" w:rsidRDefault="004C66DD" w:rsidP="000675A2">
      <w:pPr>
        <w:pStyle w:val="Titre3"/>
        <w:rPr>
          <w:rFonts w:ascii="Calibri" w:hAnsi="Calibri" w:cs="Calibri"/>
          <w:lang w:eastAsia="fr-BE"/>
        </w:rPr>
      </w:pPr>
      <w:bookmarkStart w:id="35" w:name="_Toc191020258"/>
      <w:r w:rsidRPr="00481B8A">
        <w:rPr>
          <w:rFonts w:ascii="Calibri" w:hAnsi="Calibri" w:cs="Calibri"/>
          <w:lang w:eastAsia="fr-BE"/>
        </w:rPr>
        <w:t>Enquête sectorielle par questionnaire</w:t>
      </w:r>
      <w:bookmarkEnd w:id="35"/>
    </w:p>
    <w:tbl>
      <w:tblPr>
        <w:tblStyle w:val="Grilledutableau"/>
        <w:tblW w:w="0" w:type="auto"/>
        <w:tblLook w:val="04A0" w:firstRow="1" w:lastRow="0" w:firstColumn="1" w:lastColumn="0" w:noHBand="0" w:noVBand="1"/>
      </w:tblPr>
      <w:tblGrid>
        <w:gridCol w:w="9628"/>
      </w:tblGrid>
      <w:tr w:rsidR="003D4BF3" w:rsidRPr="000C6AAA" w14:paraId="0F099DBA" w14:textId="77777777" w:rsidTr="00C00369">
        <w:tc>
          <w:tcPr>
            <w:tcW w:w="9628" w:type="dxa"/>
          </w:tcPr>
          <w:p w14:paraId="50DE0CE6" w14:textId="26DC1FEB" w:rsidR="003D4BF3" w:rsidRPr="00A71E4C" w:rsidRDefault="003D4BF3" w:rsidP="003D4BF3">
            <w:pPr>
              <w:pStyle w:val="Default"/>
              <w:jc w:val="both"/>
              <w:rPr>
                <w:rFonts w:ascii="Calibri" w:hAnsi="Calibri" w:cs="Calibri"/>
                <w:b/>
                <w:bCs/>
                <w:color w:val="auto"/>
                <w:sz w:val="22"/>
                <w:szCs w:val="22"/>
                <w:u w:val="single"/>
                <w:lang w:eastAsia="fr-BE"/>
              </w:rPr>
            </w:pPr>
            <w:r w:rsidRPr="00A71E4C">
              <w:rPr>
                <w:rFonts w:ascii="Calibri" w:hAnsi="Calibri" w:cs="Calibri"/>
                <w:b/>
                <w:bCs/>
                <w:color w:val="auto"/>
                <w:sz w:val="22"/>
                <w:szCs w:val="22"/>
                <w:u w:val="single"/>
                <w:lang w:eastAsia="fr-BE"/>
              </w:rPr>
              <w:t>Introduction</w:t>
            </w:r>
          </w:p>
          <w:p w14:paraId="71A1AAFE" w14:textId="77777777" w:rsidR="003D4BF3" w:rsidRPr="00A71E4C" w:rsidRDefault="003D4BF3" w:rsidP="00C00369">
            <w:pPr>
              <w:pStyle w:val="Default"/>
              <w:jc w:val="both"/>
              <w:rPr>
                <w:rFonts w:ascii="Calibri" w:hAnsi="Calibri" w:cs="Calibri"/>
                <w:color w:val="auto"/>
                <w:sz w:val="22"/>
                <w:szCs w:val="22"/>
                <w:lang w:eastAsia="fr-BE"/>
              </w:rPr>
            </w:pPr>
            <w:r w:rsidRPr="00A71E4C">
              <w:rPr>
                <w:rFonts w:ascii="Calibri" w:hAnsi="Calibri" w:cs="Calibri"/>
                <w:color w:val="auto"/>
                <w:sz w:val="22"/>
                <w:szCs w:val="22"/>
                <w:lang w:eastAsia="fr-BE"/>
              </w:rPr>
              <w:t>Ce lot du marché porte sur la mise en place d’une enquête sectorielle, à la demande du Fonds 4S.</w:t>
            </w:r>
          </w:p>
          <w:p w14:paraId="6229D180" w14:textId="77777777" w:rsidR="003D4BF3" w:rsidRPr="00A71E4C" w:rsidRDefault="003D4BF3" w:rsidP="00C00369">
            <w:pPr>
              <w:pStyle w:val="Default"/>
              <w:jc w:val="both"/>
              <w:rPr>
                <w:rFonts w:ascii="Calibri" w:hAnsi="Calibri" w:cs="Calibri"/>
                <w:color w:val="auto"/>
                <w:sz w:val="22"/>
                <w:szCs w:val="22"/>
                <w:lang w:eastAsia="fr-BE"/>
              </w:rPr>
            </w:pPr>
          </w:p>
          <w:p w14:paraId="795705D2" w14:textId="77777777" w:rsidR="003D4BF3" w:rsidRPr="00A71E4C" w:rsidRDefault="003D4BF3" w:rsidP="00C00369">
            <w:pPr>
              <w:rPr>
                <w:rFonts w:ascii="Calibri" w:hAnsi="Calibri" w:cs="Calibri"/>
              </w:rPr>
            </w:pPr>
            <w:r w:rsidRPr="00A71E4C">
              <w:rPr>
                <w:rFonts w:ascii="Calibri" w:hAnsi="Calibri" w:cs="Calibri"/>
              </w:rPr>
              <w:t>Le Fonds 4S est le Fonds de sécurité d’existence des secteurs socioculturel et sportif pour les Communautés française et germanophone (CP 329.02 et 329.03).</w:t>
            </w:r>
          </w:p>
          <w:p w14:paraId="1A873FD4" w14:textId="77777777" w:rsidR="003D4BF3" w:rsidRPr="00A71E4C" w:rsidRDefault="003D4BF3" w:rsidP="00C00369">
            <w:pPr>
              <w:rPr>
                <w:rFonts w:ascii="Calibri" w:hAnsi="Calibri" w:cs="Calibri"/>
              </w:rPr>
            </w:pPr>
          </w:p>
          <w:p w14:paraId="51A86947" w14:textId="77777777" w:rsidR="003D4BF3" w:rsidRPr="00A71E4C" w:rsidRDefault="003D4BF3" w:rsidP="00C00369">
            <w:pPr>
              <w:jc w:val="both"/>
              <w:rPr>
                <w:rFonts w:ascii="Calibri" w:hAnsi="Calibri" w:cs="Calibri"/>
              </w:rPr>
            </w:pPr>
            <w:r w:rsidRPr="00A71E4C">
              <w:rPr>
                <w:rFonts w:ascii="Calibri" w:hAnsi="Calibri" w:cs="Calibri"/>
              </w:rPr>
              <w:t>Les bénéficiaires du Fonds sont les travailleurs et les employeurs ressortissant à la commission paritaire (CP) 329.02 &amp; 329.03.</w:t>
            </w:r>
          </w:p>
          <w:p w14:paraId="44DBAAA6" w14:textId="77777777" w:rsidR="003D4BF3" w:rsidRPr="00A71E4C" w:rsidRDefault="003D4BF3" w:rsidP="00C00369">
            <w:pPr>
              <w:jc w:val="both"/>
              <w:rPr>
                <w:rFonts w:ascii="Calibri" w:hAnsi="Calibri" w:cs="Calibri"/>
              </w:rPr>
            </w:pPr>
          </w:p>
          <w:p w14:paraId="3A2E84B0" w14:textId="77777777" w:rsidR="003D4BF3" w:rsidRPr="00A71E4C" w:rsidRDefault="003D4BF3" w:rsidP="00C00369">
            <w:pPr>
              <w:jc w:val="both"/>
              <w:rPr>
                <w:rFonts w:ascii="Calibri" w:hAnsi="Calibri" w:cs="Calibri"/>
              </w:rPr>
            </w:pPr>
            <w:r w:rsidRPr="00A71E4C">
              <w:rPr>
                <w:rFonts w:ascii="Calibri" w:hAnsi="Calibri" w:cs="Calibri"/>
              </w:rPr>
              <w:t xml:space="preserve">Le secteur compte environ </w:t>
            </w:r>
            <w:r w:rsidRPr="00A71E4C">
              <w:rPr>
                <w:rFonts w:ascii="Calibri" w:hAnsi="Calibri" w:cs="Calibri"/>
                <w:b/>
              </w:rPr>
              <w:t>27.500 travailleurs</w:t>
            </w:r>
            <w:r w:rsidRPr="00A71E4C">
              <w:rPr>
                <w:rFonts w:ascii="Calibri" w:hAnsi="Calibri" w:cs="Calibri"/>
              </w:rPr>
              <w:t xml:space="preserve">, répartis dans plus de </w:t>
            </w:r>
            <w:r w:rsidRPr="00A71E4C">
              <w:rPr>
                <w:rFonts w:ascii="Calibri" w:hAnsi="Calibri" w:cs="Calibri"/>
                <w:b/>
              </w:rPr>
              <w:t>4.000 associations</w:t>
            </w:r>
            <w:r w:rsidRPr="00A71E4C">
              <w:rPr>
                <w:rFonts w:ascii="Calibri" w:hAnsi="Calibri" w:cs="Calibri"/>
              </w:rPr>
              <w:t>.</w:t>
            </w:r>
          </w:p>
          <w:p w14:paraId="25A51A5F" w14:textId="77777777" w:rsidR="003D4BF3" w:rsidRPr="00A71E4C" w:rsidRDefault="003D4BF3" w:rsidP="00C00369">
            <w:pPr>
              <w:jc w:val="both"/>
              <w:rPr>
                <w:rFonts w:ascii="Calibri" w:hAnsi="Calibri" w:cs="Calibri"/>
              </w:rPr>
            </w:pPr>
          </w:p>
          <w:p w14:paraId="49F17E76" w14:textId="77777777" w:rsidR="003D4BF3" w:rsidRPr="00A71E4C" w:rsidRDefault="003D4BF3" w:rsidP="00C00369">
            <w:pPr>
              <w:rPr>
                <w:rFonts w:ascii="Calibri" w:hAnsi="Calibri" w:cs="Calibri"/>
              </w:rPr>
            </w:pPr>
            <w:r w:rsidRPr="00A71E4C">
              <w:rPr>
                <w:rFonts w:ascii="Calibri" w:hAnsi="Calibri" w:cs="Calibri"/>
              </w:rPr>
              <w:t>Il regroupe 15 sous-secteurs d’activité : l’insertion socio-professionnelle, l’éducation permanente, les centres culturels, le tourisme non-commercial, la coopération au développement, le secteur jeunesse (maisons, centres et mouvements de jeunesse), les établissements sportifs…</w:t>
            </w:r>
          </w:p>
          <w:p w14:paraId="508D4770" w14:textId="77777777" w:rsidR="003D4BF3" w:rsidRPr="00A71E4C" w:rsidRDefault="003D4BF3" w:rsidP="00C00369">
            <w:pPr>
              <w:rPr>
                <w:rFonts w:ascii="Calibri" w:hAnsi="Calibri" w:cs="Calibri"/>
              </w:rPr>
            </w:pPr>
          </w:p>
          <w:p w14:paraId="613FDA97" w14:textId="5A7D806C" w:rsidR="003D4BF3" w:rsidRPr="00A71E4C" w:rsidRDefault="003D4BF3" w:rsidP="00C00369">
            <w:pPr>
              <w:jc w:val="both"/>
              <w:rPr>
                <w:rFonts w:ascii="Calibri" w:hAnsi="Calibri" w:cs="Calibri"/>
              </w:rPr>
            </w:pPr>
            <w:r w:rsidRPr="00A71E4C">
              <w:rPr>
                <w:rFonts w:ascii="Calibri" w:hAnsi="Calibri" w:cs="Calibri"/>
              </w:rPr>
              <w:t>Le Fonds soutient des initiatives de formation et de professionnalisation du secteur via 3 actions principales :</w:t>
            </w:r>
          </w:p>
          <w:p w14:paraId="69B1C977" w14:textId="77777777" w:rsidR="003D4BF3" w:rsidRPr="00A71E4C" w:rsidRDefault="003D4BF3" w:rsidP="00A43CCD">
            <w:pPr>
              <w:pStyle w:val="Paragraphedeliste"/>
              <w:numPr>
                <w:ilvl w:val="0"/>
                <w:numId w:val="32"/>
              </w:numPr>
              <w:jc w:val="both"/>
              <w:rPr>
                <w:rFonts w:ascii="Calibri" w:hAnsi="Calibri" w:cs="Calibri"/>
                <w:color w:val="000000" w:themeColor="text1"/>
                <w:szCs w:val="18"/>
                <w:lang w:val="fr-BE"/>
              </w:rPr>
            </w:pPr>
            <w:r w:rsidRPr="00A71E4C">
              <w:rPr>
                <w:rFonts w:ascii="Calibri" w:hAnsi="Calibri" w:cs="Calibri"/>
                <w:color w:val="000000" w:themeColor="text1"/>
                <w:szCs w:val="18"/>
                <w:lang w:val="fr-BE"/>
              </w:rPr>
              <w:t xml:space="preserve">Le </w:t>
            </w:r>
            <w:r w:rsidRPr="00A71E4C">
              <w:rPr>
                <w:rFonts w:ascii="Calibri" w:hAnsi="Calibri" w:cs="Calibri"/>
                <w:b/>
                <w:color w:val="000000" w:themeColor="text1"/>
                <w:szCs w:val="18"/>
                <w:lang w:val="fr-BE"/>
              </w:rPr>
              <w:t>soutien à la formation</w:t>
            </w:r>
            <w:r w:rsidRPr="00A71E4C">
              <w:rPr>
                <w:rFonts w:ascii="Calibri" w:hAnsi="Calibri" w:cs="Calibri"/>
                <w:bCs/>
                <w:color w:val="000000" w:themeColor="text1"/>
                <w:lang w:val="fr-BE"/>
              </w:rPr>
              <w:t> : amélioration des connaissances et des compétences des travailleurs via</w:t>
            </w:r>
            <w:r w:rsidRPr="00A71E4C">
              <w:rPr>
                <w:rFonts w:ascii="Calibri" w:hAnsi="Calibri" w:cs="Calibri"/>
                <w:color w:val="000000" w:themeColor="text1"/>
                <w:szCs w:val="18"/>
                <w:lang w:val="fr-BE"/>
              </w:rPr>
              <w:t xml:space="preserve"> un rôle de financement mais aussi d’impulsion d’actions de formation</w:t>
            </w:r>
          </w:p>
          <w:p w14:paraId="3B4164A6" w14:textId="77777777" w:rsidR="003D4BF3" w:rsidRPr="00A71E4C" w:rsidRDefault="003D4BF3" w:rsidP="00A43CCD">
            <w:pPr>
              <w:pStyle w:val="Paragraphedeliste"/>
              <w:numPr>
                <w:ilvl w:val="0"/>
                <w:numId w:val="32"/>
              </w:numPr>
              <w:jc w:val="both"/>
              <w:rPr>
                <w:rFonts w:ascii="Calibri" w:hAnsi="Calibri" w:cs="Calibri"/>
                <w:color w:val="000000" w:themeColor="text1"/>
                <w:szCs w:val="18"/>
                <w:lang w:val="fr-BE"/>
              </w:rPr>
            </w:pPr>
            <w:r w:rsidRPr="00A71E4C">
              <w:rPr>
                <w:rFonts w:ascii="Calibri" w:hAnsi="Calibri" w:cs="Calibri"/>
                <w:color w:val="000000" w:themeColor="text1"/>
                <w:szCs w:val="18"/>
                <w:lang w:val="fr-BE"/>
              </w:rPr>
              <w:t xml:space="preserve">Le </w:t>
            </w:r>
            <w:r w:rsidRPr="00A71E4C">
              <w:rPr>
                <w:rFonts w:ascii="Calibri" w:hAnsi="Calibri" w:cs="Calibri"/>
                <w:b/>
                <w:color w:val="000000" w:themeColor="text1"/>
                <w:szCs w:val="18"/>
                <w:lang w:val="fr-BE"/>
              </w:rPr>
              <w:t>soutien à l’accompagnement des équipes</w:t>
            </w:r>
            <w:r w:rsidRPr="00A71E4C">
              <w:rPr>
                <w:rFonts w:ascii="Calibri" w:hAnsi="Calibri" w:cs="Calibri"/>
                <w:color w:val="000000" w:themeColor="text1"/>
                <w:szCs w:val="18"/>
                <w:lang w:val="fr-BE"/>
              </w:rPr>
              <w:t xml:space="preserve"> : </w:t>
            </w:r>
          </w:p>
          <w:p w14:paraId="56BEF8F0" w14:textId="77777777" w:rsidR="003D4BF3" w:rsidRPr="00A71E4C" w:rsidRDefault="003D4BF3" w:rsidP="00A43CCD">
            <w:pPr>
              <w:numPr>
                <w:ilvl w:val="1"/>
                <w:numId w:val="32"/>
              </w:numPr>
              <w:jc w:val="both"/>
              <w:rPr>
                <w:rFonts w:ascii="Calibri" w:hAnsi="Calibri" w:cs="Calibri"/>
                <w:color w:val="000000" w:themeColor="text1"/>
              </w:rPr>
            </w:pPr>
            <w:r w:rsidRPr="00A71E4C">
              <w:rPr>
                <w:rFonts w:ascii="Calibri" w:hAnsi="Calibri" w:cs="Calibri"/>
                <w:bCs/>
                <w:color w:val="000000" w:themeColor="text1"/>
              </w:rPr>
              <w:t>Soutien à des actions de supervision</w:t>
            </w:r>
          </w:p>
          <w:p w14:paraId="7760F7B6" w14:textId="77777777" w:rsidR="003D4BF3" w:rsidRPr="00A71E4C" w:rsidRDefault="003D4BF3" w:rsidP="00A43CCD">
            <w:pPr>
              <w:numPr>
                <w:ilvl w:val="1"/>
                <w:numId w:val="32"/>
              </w:numPr>
              <w:jc w:val="both"/>
              <w:rPr>
                <w:rFonts w:ascii="Calibri" w:hAnsi="Calibri" w:cs="Calibri"/>
                <w:color w:val="000000" w:themeColor="text1"/>
              </w:rPr>
            </w:pPr>
            <w:r w:rsidRPr="00A71E4C">
              <w:rPr>
                <w:rFonts w:ascii="Calibri" w:hAnsi="Calibri" w:cs="Calibri"/>
                <w:bCs/>
                <w:color w:val="000000" w:themeColor="text1"/>
              </w:rPr>
              <w:t>Recherches et informations sur le développement et les enjeux futurs du secteur.</w:t>
            </w:r>
          </w:p>
          <w:p w14:paraId="0A17C118" w14:textId="77777777" w:rsidR="003D4BF3" w:rsidRPr="00A71E4C" w:rsidRDefault="003D4BF3" w:rsidP="00A43CCD">
            <w:pPr>
              <w:numPr>
                <w:ilvl w:val="0"/>
                <w:numId w:val="32"/>
              </w:numPr>
              <w:jc w:val="both"/>
              <w:rPr>
                <w:rFonts w:ascii="Calibri" w:hAnsi="Calibri" w:cs="Calibri"/>
                <w:color w:val="000000" w:themeColor="text1"/>
                <w:szCs w:val="18"/>
              </w:rPr>
            </w:pPr>
            <w:r w:rsidRPr="00A71E4C">
              <w:rPr>
                <w:rFonts w:ascii="Calibri" w:hAnsi="Calibri" w:cs="Calibri"/>
                <w:color w:val="000000" w:themeColor="text1"/>
                <w:szCs w:val="18"/>
              </w:rPr>
              <w:t>L’</w:t>
            </w:r>
            <w:r w:rsidRPr="00A71E4C">
              <w:rPr>
                <w:rFonts w:ascii="Calibri" w:hAnsi="Calibri" w:cs="Calibri"/>
                <w:b/>
                <w:color w:val="000000" w:themeColor="text1"/>
                <w:szCs w:val="18"/>
              </w:rPr>
              <w:t>outplacement</w:t>
            </w:r>
            <w:r w:rsidRPr="00A71E4C">
              <w:rPr>
                <w:rFonts w:ascii="Calibri" w:hAnsi="Calibri" w:cs="Calibri"/>
                <w:color w:val="000000" w:themeColor="text1"/>
                <w:szCs w:val="18"/>
              </w:rPr>
              <w:t xml:space="preserve"> des </w:t>
            </w:r>
            <w:proofErr w:type="spellStart"/>
            <w:r w:rsidRPr="00A71E4C">
              <w:rPr>
                <w:rFonts w:ascii="Calibri" w:hAnsi="Calibri" w:cs="Calibri"/>
                <w:color w:val="000000" w:themeColor="text1"/>
                <w:szCs w:val="18"/>
              </w:rPr>
              <w:t>travailleur·euse·s</w:t>
            </w:r>
            <w:proofErr w:type="spellEnd"/>
            <w:r w:rsidRPr="00A71E4C">
              <w:rPr>
                <w:rFonts w:ascii="Calibri" w:hAnsi="Calibri" w:cs="Calibri"/>
                <w:color w:val="000000" w:themeColor="text1"/>
                <w:szCs w:val="18"/>
              </w:rPr>
              <w:t xml:space="preserve"> du secteur.</w:t>
            </w:r>
          </w:p>
          <w:p w14:paraId="4C576838" w14:textId="77777777" w:rsidR="003D4BF3" w:rsidRPr="00A71E4C" w:rsidRDefault="003D4BF3" w:rsidP="00C00369">
            <w:pPr>
              <w:pStyle w:val="Default"/>
              <w:jc w:val="both"/>
              <w:rPr>
                <w:rFonts w:ascii="Calibri" w:hAnsi="Calibri" w:cs="Calibri"/>
                <w:color w:val="auto"/>
                <w:sz w:val="22"/>
                <w:szCs w:val="22"/>
                <w:lang w:eastAsia="fr-BE"/>
              </w:rPr>
            </w:pPr>
          </w:p>
          <w:p w14:paraId="50461684" w14:textId="77777777" w:rsidR="003D4BF3" w:rsidRPr="00A71E4C" w:rsidRDefault="003D4BF3" w:rsidP="00C00369">
            <w:pPr>
              <w:pStyle w:val="Default"/>
              <w:jc w:val="both"/>
              <w:rPr>
                <w:rFonts w:ascii="Calibri" w:hAnsi="Calibri" w:cs="Calibri"/>
                <w:color w:val="auto"/>
                <w:sz w:val="22"/>
                <w:szCs w:val="22"/>
                <w:lang w:eastAsia="fr-BE"/>
              </w:rPr>
            </w:pPr>
            <w:r w:rsidRPr="00A71E4C">
              <w:rPr>
                <w:rFonts w:ascii="Calibri" w:hAnsi="Calibri" w:cs="Calibri"/>
                <w:color w:val="auto"/>
                <w:sz w:val="22"/>
                <w:szCs w:val="22"/>
                <w:lang w:eastAsia="fr-BE"/>
              </w:rPr>
              <w:t>Depuis 2019, le Fonds 4S est impliqué dans le projet et les actions reprises dans le présent cahier des charges, portant sur la prévention des risques psychosociaux, coordonné par l’APEF à la demande de plusieurs Fonds sectoriels.</w:t>
            </w:r>
          </w:p>
          <w:p w14:paraId="2BDAAE8E" w14:textId="77777777" w:rsidR="003D4BF3" w:rsidRPr="00A71E4C" w:rsidRDefault="003D4BF3" w:rsidP="00C00369">
            <w:pPr>
              <w:pStyle w:val="Default"/>
              <w:jc w:val="both"/>
              <w:rPr>
                <w:rFonts w:ascii="Calibri" w:hAnsi="Calibri" w:cs="Calibri"/>
                <w:color w:val="auto"/>
                <w:sz w:val="22"/>
                <w:szCs w:val="22"/>
                <w:u w:val="single"/>
                <w:lang w:eastAsia="fr-BE"/>
              </w:rPr>
            </w:pPr>
          </w:p>
          <w:p w14:paraId="7F6746F0" w14:textId="65C14094" w:rsidR="003D4BF3" w:rsidRPr="00A71E4C" w:rsidRDefault="003D4BF3" w:rsidP="003D4BF3">
            <w:pPr>
              <w:pStyle w:val="Default"/>
              <w:jc w:val="both"/>
              <w:rPr>
                <w:rFonts w:ascii="Calibri" w:hAnsi="Calibri" w:cs="Calibri"/>
                <w:b/>
                <w:bCs/>
                <w:color w:val="auto"/>
                <w:sz w:val="22"/>
                <w:szCs w:val="22"/>
                <w:u w:val="single"/>
                <w:lang w:eastAsia="fr-BE"/>
              </w:rPr>
            </w:pPr>
            <w:r w:rsidRPr="00A71E4C">
              <w:rPr>
                <w:rFonts w:ascii="Calibri" w:hAnsi="Calibri" w:cs="Calibri"/>
                <w:b/>
                <w:bCs/>
                <w:color w:val="auto"/>
                <w:sz w:val="22"/>
                <w:szCs w:val="22"/>
                <w:u w:val="single"/>
                <w:lang w:eastAsia="fr-BE"/>
              </w:rPr>
              <w:t>Description du projet</w:t>
            </w:r>
          </w:p>
          <w:p w14:paraId="38195EB9" w14:textId="77777777" w:rsidR="003D4BF3" w:rsidRPr="00A71E4C" w:rsidRDefault="003D4BF3" w:rsidP="00C00369">
            <w:pPr>
              <w:pStyle w:val="Default"/>
              <w:jc w:val="both"/>
              <w:rPr>
                <w:rFonts w:ascii="Calibri" w:hAnsi="Calibri" w:cs="Calibri"/>
                <w:color w:val="auto"/>
                <w:sz w:val="22"/>
                <w:szCs w:val="22"/>
                <w:lang w:eastAsia="fr-BE"/>
              </w:rPr>
            </w:pPr>
            <w:r w:rsidRPr="00A71E4C">
              <w:rPr>
                <w:rFonts w:ascii="Calibri" w:hAnsi="Calibri" w:cs="Calibri"/>
                <w:color w:val="auto"/>
                <w:sz w:val="22"/>
                <w:szCs w:val="22"/>
                <w:lang w:eastAsia="fr-BE"/>
              </w:rPr>
              <w:t>Le Fonds 4S souhaite mener en 2025 une analyse sectorielle des risques psychosociaux pour l’ensemble des sous-secteurs qui le concernent (CP 329.02 et 329.03).</w:t>
            </w:r>
          </w:p>
          <w:p w14:paraId="4053AAA9" w14:textId="77777777" w:rsidR="003D4BF3" w:rsidRPr="00A71E4C" w:rsidRDefault="003D4BF3" w:rsidP="00C00369">
            <w:pPr>
              <w:pStyle w:val="Default"/>
              <w:jc w:val="both"/>
              <w:rPr>
                <w:rFonts w:ascii="Calibri" w:hAnsi="Calibri" w:cs="Calibri"/>
                <w:color w:val="auto"/>
                <w:sz w:val="22"/>
                <w:szCs w:val="22"/>
                <w:lang w:eastAsia="fr-BE"/>
              </w:rPr>
            </w:pPr>
          </w:p>
          <w:p w14:paraId="64C6EBDC" w14:textId="77777777" w:rsidR="003D4BF3" w:rsidRPr="00A71E4C" w:rsidRDefault="003D4BF3" w:rsidP="00C00369">
            <w:pPr>
              <w:pStyle w:val="Default"/>
              <w:jc w:val="both"/>
              <w:rPr>
                <w:rFonts w:ascii="Calibri" w:hAnsi="Calibri" w:cs="Calibri"/>
                <w:color w:val="auto"/>
                <w:sz w:val="22"/>
                <w:szCs w:val="22"/>
                <w:lang w:eastAsia="fr-BE"/>
              </w:rPr>
            </w:pPr>
            <w:r w:rsidRPr="00A71E4C">
              <w:rPr>
                <w:rFonts w:ascii="Calibri" w:hAnsi="Calibri" w:cs="Calibri"/>
                <w:color w:val="auto"/>
                <w:sz w:val="22"/>
                <w:szCs w:val="22"/>
                <w:lang w:eastAsia="fr-BE"/>
              </w:rPr>
              <w:t xml:space="preserve">Dans les phases précédentes du projet, un questionnaire d’analyse des risques a été conçu par le </w:t>
            </w:r>
            <w:proofErr w:type="spellStart"/>
            <w:r w:rsidRPr="00A71E4C">
              <w:rPr>
                <w:rFonts w:ascii="Calibri" w:hAnsi="Calibri" w:cs="Calibri"/>
                <w:color w:val="auto"/>
                <w:sz w:val="22"/>
                <w:szCs w:val="22"/>
                <w:lang w:eastAsia="fr-BE"/>
              </w:rPr>
              <w:t>CERSo</w:t>
            </w:r>
            <w:proofErr w:type="spellEnd"/>
            <w:r w:rsidRPr="00A71E4C">
              <w:rPr>
                <w:rFonts w:ascii="Calibri" w:hAnsi="Calibri" w:cs="Calibri"/>
                <w:color w:val="auto"/>
                <w:sz w:val="22"/>
                <w:szCs w:val="22"/>
                <w:lang w:eastAsia="fr-BE"/>
              </w:rPr>
              <w:t xml:space="preserve"> et l’appui de PSDD ; le processus a été piloté par l’APEF et les partenaires sociaux des Fonds concernés par ce projet.</w:t>
            </w:r>
          </w:p>
          <w:p w14:paraId="3E53484A" w14:textId="77777777" w:rsidR="003D4BF3" w:rsidRPr="00A71E4C" w:rsidRDefault="003D4BF3" w:rsidP="00C00369">
            <w:pPr>
              <w:pStyle w:val="Default"/>
              <w:jc w:val="both"/>
              <w:rPr>
                <w:rFonts w:ascii="Calibri" w:hAnsi="Calibri" w:cs="Calibri"/>
                <w:color w:val="auto"/>
                <w:sz w:val="22"/>
                <w:szCs w:val="22"/>
                <w:lang w:eastAsia="fr-BE"/>
              </w:rPr>
            </w:pPr>
          </w:p>
          <w:p w14:paraId="1C0911E8" w14:textId="77777777" w:rsidR="003D4BF3" w:rsidRPr="00A71E4C" w:rsidRDefault="003D4BF3" w:rsidP="00C00369">
            <w:pPr>
              <w:pStyle w:val="Default"/>
              <w:jc w:val="both"/>
              <w:rPr>
                <w:rFonts w:ascii="Calibri" w:hAnsi="Calibri" w:cs="Calibri"/>
                <w:color w:val="auto"/>
                <w:sz w:val="22"/>
                <w:szCs w:val="22"/>
                <w:lang w:eastAsia="fr-BE"/>
              </w:rPr>
            </w:pPr>
            <w:r w:rsidRPr="00A71E4C">
              <w:rPr>
                <w:rFonts w:ascii="Calibri" w:hAnsi="Calibri" w:cs="Calibri"/>
                <w:color w:val="auto"/>
                <w:sz w:val="22"/>
                <w:szCs w:val="22"/>
                <w:lang w:eastAsia="fr-BE"/>
              </w:rPr>
              <w:t xml:space="preserve">Dans le cadre de l’analyse sectorielle à mettre en place, il s’agira à tout le moins pour l’opérateur sélectionné de mettre en place une enquête via l’utilisation d’un questionnaire en ligne.  Le questionnaire </w:t>
            </w:r>
            <w:r w:rsidRPr="00A71E4C">
              <w:rPr>
                <w:rFonts w:ascii="Calibri" w:hAnsi="Calibri" w:cs="Calibri"/>
                <w:color w:val="auto"/>
                <w:sz w:val="22"/>
                <w:szCs w:val="22"/>
                <w:lang w:eastAsia="fr-BE"/>
              </w:rPr>
              <w:lastRenderedPageBreak/>
              <w:t xml:space="preserve">existant servira de base de travail et devra faire l’objet d’un travail d’adaptation adapté afin de répondre aux demandes du comité de gestion du Fonds 4S. </w:t>
            </w:r>
          </w:p>
          <w:p w14:paraId="2300AEA6" w14:textId="77777777" w:rsidR="003D4BF3" w:rsidRPr="00A71E4C" w:rsidRDefault="003D4BF3" w:rsidP="00C00369">
            <w:pPr>
              <w:pStyle w:val="Default"/>
              <w:jc w:val="both"/>
              <w:rPr>
                <w:rFonts w:ascii="Calibri" w:hAnsi="Calibri" w:cs="Calibri"/>
                <w:color w:val="auto"/>
                <w:sz w:val="22"/>
                <w:szCs w:val="22"/>
                <w:lang w:eastAsia="fr-BE"/>
              </w:rPr>
            </w:pPr>
          </w:p>
          <w:p w14:paraId="6C38E713" w14:textId="77777777" w:rsidR="003D4BF3" w:rsidRPr="00A71E4C" w:rsidRDefault="003D4BF3" w:rsidP="00C00369">
            <w:pPr>
              <w:pStyle w:val="Default"/>
              <w:jc w:val="both"/>
              <w:rPr>
                <w:rFonts w:ascii="Calibri" w:hAnsi="Calibri" w:cs="Calibri"/>
                <w:color w:val="auto"/>
                <w:sz w:val="22"/>
                <w:szCs w:val="22"/>
                <w:lang w:eastAsia="fr-BE"/>
              </w:rPr>
            </w:pPr>
            <w:r w:rsidRPr="00A71E4C">
              <w:rPr>
                <w:rFonts w:ascii="Calibri" w:hAnsi="Calibri" w:cs="Calibri"/>
                <w:color w:val="auto"/>
                <w:sz w:val="22"/>
                <w:szCs w:val="22"/>
                <w:lang w:eastAsia="fr-BE"/>
              </w:rPr>
              <w:t>D’autres options, parallèles à la mise en place d’une enquête en ligne, peuvent être identifiées par les soumissionnaires et intégrées à leur offre (focus groups…).</w:t>
            </w:r>
          </w:p>
          <w:p w14:paraId="5E05BCC3" w14:textId="77777777" w:rsidR="003D4BF3" w:rsidRPr="00A71E4C" w:rsidRDefault="003D4BF3" w:rsidP="00C00369">
            <w:pPr>
              <w:pStyle w:val="Default"/>
              <w:jc w:val="both"/>
              <w:rPr>
                <w:rFonts w:ascii="Calibri" w:hAnsi="Calibri" w:cs="Calibri"/>
                <w:color w:val="auto"/>
                <w:sz w:val="22"/>
                <w:szCs w:val="22"/>
                <w:u w:val="single"/>
                <w:lang w:eastAsia="fr-BE"/>
              </w:rPr>
            </w:pPr>
          </w:p>
          <w:p w14:paraId="1D275E3B" w14:textId="41D74F2C" w:rsidR="003D4BF3" w:rsidRPr="00A71E4C" w:rsidRDefault="003D4BF3" w:rsidP="003D4BF3">
            <w:pPr>
              <w:pStyle w:val="Default"/>
              <w:jc w:val="both"/>
              <w:rPr>
                <w:rFonts w:ascii="Calibri" w:hAnsi="Calibri" w:cs="Calibri"/>
                <w:b/>
                <w:bCs/>
                <w:color w:val="auto"/>
                <w:sz w:val="22"/>
                <w:szCs w:val="22"/>
                <w:u w:val="single"/>
                <w:lang w:eastAsia="fr-BE"/>
              </w:rPr>
            </w:pPr>
            <w:r w:rsidRPr="00A71E4C">
              <w:rPr>
                <w:rFonts w:ascii="Calibri" w:hAnsi="Calibri" w:cs="Calibri"/>
                <w:b/>
                <w:bCs/>
                <w:color w:val="auto"/>
                <w:sz w:val="22"/>
                <w:szCs w:val="22"/>
                <w:u w:val="single"/>
                <w:lang w:eastAsia="fr-BE"/>
              </w:rPr>
              <w:t>Objectifs spécifiques</w:t>
            </w:r>
          </w:p>
          <w:p w14:paraId="0A56CBAA" w14:textId="77777777" w:rsidR="003D4BF3" w:rsidRPr="00A71E4C" w:rsidRDefault="003D4BF3" w:rsidP="00C00369">
            <w:pPr>
              <w:pStyle w:val="Default"/>
              <w:jc w:val="both"/>
              <w:rPr>
                <w:rFonts w:ascii="Calibri" w:hAnsi="Calibri" w:cs="Calibri"/>
                <w:color w:val="auto"/>
                <w:sz w:val="22"/>
                <w:szCs w:val="22"/>
                <w:lang w:eastAsia="fr-BE"/>
              </w:rPr>
            </w:pPr>
            <w:r w:rsidRPr="00A71E4C">
              <w:rPr>
                <w:rFonts w:ascii="Calibri" w:hAnsi="Calibri" w:cs="Calibri"/>
                <w:color w:val="auto"/>
                <w:sz w:val="22"/>
                <w:szCs w:val="22"/>
                <w:lang w:eastAsia="fr-BE"/>
              </w:rPr>
              <w:t>Les objectifs poursuivis par le Fonds 4S dans le cadre de cette analyse sectorielle seront de :</w:t>
            </w:r>
          </w:p>
          <w:p w14:paraId="3ECFDE26" w14:textId="77777777" w:rsidR="003D4BF3" w:rsidRPr="00A71E4C" w:rsidRDefault="003D4BF3" w:rsidP="00721CE0">
            <w:pPr>
              <w:pStyle w:val="Default"/>
              <w:numPr>
                <w:ilvl w:val="0"/>
                <w:numId w:val="3"/>
              </w:numPr>
              <w:jc w:val="both"/>
              <w:rPr>
                <w:rFonts w:ascii="Calibri" w:hAnsi="Calibri" w:cs="Calibri"/>
                <w:color w:val="auto"/>
                <w:sz w:val="22"/>
                <w:szCs w:val="22"/>
                <w:lang w:eastAsia="fr-BE"/>
              </w:rPr>
            </w:pPr>
            <w:r w:rsidRPr="00A71E4C">
              <w:rPr>
                <w:rFonts w:ascii="Calibri" w:hAnsi="Calibri" w:cs="Calibri"/>
                <w:color w:val="auto"/>
                <w:sz w:val="22"/>
                <w:szCs w:val="22"/>
                <w:lang w:eastAsia="fr-BE"/>
              </w:rPr>
              <w:t>Disposer d’un outil de plaidoyer pour le secteur, permettant de sensibiliser les autorités compétentes aux réalités et aux défis auxquels le secteur est confronté</w:t>
            </w:r>
          </w:p>
          <w:p w14:paraId="5ACFBFEB" w14:textId="53392218" w:rsidR="00824EE5" w:rsidRPr="00A71E4C" w:rsidRDefault="003D4BF3" w:rsidP="00824EE5">
            <w:pPr>
              <w:pStyle w:val="Default"/>
              <w:numPr>
                <w:ilvl w:val="0"/>
                <w:numId w:val="3"/>
              </w:numPr>
              <w:jc w:val="both"/>
              <w:rPr>
                <w:rFonts w:ascii="Calibri" w:hAnsi="Calibri" w:cs="Calibri"/>
                <w:color w:val="auto"/>
                <w:sz w:val="22"/>
                <w:szCs w:val="22"/>
                <w:lang w:eastAsia="fr-BE"/>
              </w:rPr>
            </w:pPr>
            <w:r w:rsidRPr="00A71E4C">
              <w:rPr>
                <w:rFonts w:ascii="Calibri" w:hAnsi="Calibri" w:cs="Calibri"/>
                <w:color w:val="auto"/>
                <w:sz w:val="22"/>
                <w:szCs w:val="22"/>
                <w:lang w:eastAsia="fr-BE"/>
              </w:rPr>
              <w:t>Disposer d’une analyse afin de développer une expertise paritaire sur les questions de bien-être au travail afin d’orienter les actions du Fonds 4S dans le cadre de :</w:t>
            </w:r>
          </w:p>
          <w:p w14:paraId="549ABAAB" w14:textId="77777777" w:rsidR="00824EE5" w:rsidRPr="00A71E4C" w:rsidRDefault="003D4BF3" w:rsidP="00824EE5">
            <w:pPr>
              <w:pStyle w:val="Default"/>
              <w:numPr>
                <w:ilvl w:val="0"/>
                <w:numId w:val="3"/>
              </w:numPr>
              <w:tabs>
                <w:tab w:val="clear" w:pos="1065"/>
                <w:tab w:val="num" w:pos="1581"/>
              </w:tabs>
              <w:ind w:left="1581" w:hanging="334"/>
              <w:jc w:val="both"/>
              <w:rPr>
                <w:rFonts w:ascii="Calibri" w:hAnsi="Calibri" w:cs="Calibri"/>
                <w:color w:val="auto"/>
                <w:sz w:val="22"/>
                <w:szCs w:val="22"/>
                <w:lang w:eastAsia="fr-BE"/>
              </w:rPr>
            </w:pPr>
            <w:r w:rsidRPr="00A71E4C">
              <w:rPr>
                <w:rFonts w:ascii="Calibri" w:hAnsi="Calibri" w:cs="Calibri"/>
                <w:color w:val="000000" w:themeColor="text1"/>
                <w:sz w:val="22"/>
                <w:szCs w:val="22"/>
                <w:lang w:eastAsia="fr-BE"/>
              </w:rPr>
              <w:t>La mise en place d’actions sur cette thématique (en application de la CCT portant sur la cotisation de responsabilisation prélevée depuis 2023)</w:t>
            </w:r>
          </w:p>
          <w:p w14:paraId="1A34D2A8" w14:textId="7DB2EF7E" w:rsidR="003D4BF3" w:rsidRPr="00A71E4C" w:rsidRDefault="003D4BF3" w:rsidP="00824EE5">
            <w:pPr>
              <w:pStyle w:val="Default"/>
              <w:numPr>
                <w:ilvl w:val="0"/>
                <w:numId w:val="3"/>
              </w:numPr>
              <w:tabs>
                <w:tab w:val="clear" w:pos="1065"/>
                <w:tab w:val="num" w:pos="1581"/>
              </w:tabs>
              <w:ind w:left="1581" w:hanging="334"/>
              <w:jc w:val="both"/>
              <w:rPr>
                <w:rFonts w:ascii="Calibri" w:hAnsi="Calibri" w:cs="Calibri"/>
                <w:color w:val="auto"/>
                <w:sz w:val="22"/>
                <w:szCs w:val="22"/>
                <w:lang w:eastAsia="fr-BE"/>
              </w:rPr>
            </w:pPr>
            <w:r w:rsidRPr="00A71E4C">
              <w:rPr>
                <w:rFonts w:ascii="Calibri" w:hAnsi="Calibri" w:cs="Calibri"/>
                <w:color w:val="000000" w:themeColor="text1"/>
                <w:sz w:val="22"/>
                <w:szCs w:val="22"/>
                <w:lang w:eastAsia="fr-BE"/>
              </w:rPr>
              <w:t>Des actions de sensibilisation, formation et d’accompagnement sur les RPS.</w:t>
            </w:r>
          </w:p>
          <w:p w14:paraId="7782264F" w14:textId="77777777" w:rsidR="003D4BF3" w:rsidRPr="00A71E4C" w:rsidRDefault="003D4BF3" w:rsidP="00C00369">
            <w:pPr>
              <w:pStyle w:val="Default"/>
              <w:jc w:val="both"/>
              <w:rPr>
                <w:rFonts w:ascii="Calibri" w:hAnsi="Calibri" w:cs="Calibri"/>
                <w:b/>
                <w:bCs/>
                <w:color w:val="auto"/>
                <w:sz w:val="22"/>
                <w:szCs w:val="22"/>
                <w:lang w:eastAsia="fr-BE"/>
              </w:rPr>
            </w:pPr>
          </w:p>
          <w:p w14:paraId="57049624" w14:textId="77777777" w:rsidR="003D4BF3" w:rsidRPr="00A71E4C" w:rsidRDefault="003D4BF3" w:rsidP="00C00369">
            <w:pPr>
              <w:pStyle w:val="Default"/>
              <w:jc w:val="both"/>
              <w:rPr>
                <w:rFonts w:ascii="Calibri" w:hAnsi="Calibri" w:cs="Calibri"/>
                <w:color w:val="auto"/>
                <w:sz w:val="22"/>
                <w:szCs w:val="22"/>
                <w:lang w:eastAsia="fr-BE"/>
              </w:rPr>
            </w:pPr>
            <w:r w:rsidRPr="00A71E4C">
              <w:rPr>
                <w:rFonts w:ascii="Calibri" w:hAnsi="Calibri" w:cs="Calibri"/>
                <w:color w:val="auto"/>
                <w:sz w:val="22"/>
                <w:szCs w:val="22"/>
                <w:lang w:eastAsia="fr-BE"/>
              </w:rPr>
              <w:t>Afin d’assurer sa totale pertinence, l’enquête mettra autant en évidence les facteurs internes aux asbl qu’externes (tels que la surcharge administrative, le sous-financement structurel, les exigences réglementaires complexes qui impactent le secteur…) impactant le développement des RPS.</w:t>
            </w:r>
          </w:p>
          <w:p w14:paraId="6600BD37" w14:textId="77777777" w:rsidR="003D4BF3" w:rsidRPr="00A71E4C" w:rsidRDefault="003D4BF3" w:rsidP="00C00369">
            <w:pPr>
              <w:pStyle w:val="Default"/>
              <w:jc w:val="both"/>
              <w:rPr>
                <w:rFonts w:ascii="Calibri" w:hAnsi="Calibri" w:cs="Calibri"/>
                <w:color w:val="auto"/>
                <w:sz w:val="22"/>
                <w:szCs w:val="22"/>
                <w:lang w:eastAsia="fr-BE"/>
              </w:rPr>
            </w:pPr>
          </w:p>
          <w:p w14:paraId="4567D487" w14:textId="77777777" w:rsidR="003D4BF3" w:rsidRPr="00A71E4C" w:rsidRDefault="003D4BF3" w:rsidP="00C00369">
            <w:pPr>
              <w:pStyle w:val="Default"/>
              <w:jc w:val="both"/>
              <w:rPr>
                <w:rFonts w:ascii="Calibri" w:hAnsi="Calibri" w:cs="Calibri"/>
                <w:color w:val="auto"/>
                <w:sz w:val="22"/>
                <w:szCs w:val="22"/>
                <w:lang w:eastAsia="fr-BE"/>
              </w:rPr>
            </w:pPr>
            <w:r w:rsidRPr="00A71E4C">
              <w:rPr>
                <w:rFonts w:ascii="Calibri" w:hAnsi="Calibri" w:cs="Calibri"/>
                <w:color w:val="auto"/>
                <w:sz w:val="22"/>
                <w:szCs w:val="22"/>
                <w:lang w:eastAsia="fr-BE"/>
              </w:rPr>
              <w:t xml:space="preserve">Le questionnaire réalisé jusqu’ici devra dès lors faire l’objet d’un travail d’adaptation, en interaction avec des </w:t>
            </w:r>
            <w:proofErr w:type="spellStart"/>
            <w:r w:rsidRPr="00A71E4C">
              <w:rPr>
                <w:rFonts w:ascii="Calibri" w:hAnsi="Calibri" w:cs="Calibri"/>
                <w:color w:val="auto"/>
                <w:sz w:val="22"/>
                <w:szCs w:val="22"/>
                <w:lang w:eastAsia="fr-BE"/>
              </w:rPr>
              <w:t>représentant·e·s</w:t>
            </w:r>
            <w:proofErr w:type="spellEnd"/>
            <w:r w:rsidRPr="00A71E4C">
              <w:rPr>
                <w:rFonts w:ascii="Calibri" w:hAnsi="Calibri" w:cs="Calibri"/>
                <w:color w:val="auto"/>
                <w:sz w:val="22"/>
                <w:szCs w:val="22"/>
                <w:lang w:eastAsia="fr-BE"/>
              </w:rPr>
              <w:t xml:space="preserve"> du secteur concerné, afin de notamment cibler spécifiquement les problématiques de la surcharge administrative, de la charge mentale y afférente et du temps y investi, liées à la gestion d’une asbl, aux obligations décrétales, à l’environnement externe et au sous-financement qui affectent le secteur.</w:t>
            </w:r>
          </w:p>
          <w:p w14:paraId="3B5107F3" w14:textId="77777777" w:rsidR="003D4BF3" w:rsidRPr="00A71E4C" w:rsidRDefault="003D4BF3" w:rsidP="00C00369">
            <w:pPr>
              <w:pStyle w:val="Default"/>
              <w:jc w:val="both"/>
              <w:rPr>
                <w:rFonts w:ascii="Calibri" w:hAnsi="Calibri" w:cs="Calibri"/>
                <w:color w:val="auto"/>
                <w:sz w:val="22"/>
                <w:szCs w:val="22"/>
                <w:lang w:eastAsia="fr-BE"/>
              </w:rPr>
            </w:pPr>
            <w:r w:rsidRPr="00A71E4C">
              <w:rPr>
                <w:rFonts w:ascii="Calibri" w:hAnsi="Calibri" w:cs="Calibri"/>
                <w:color w:val="auto"/>
                <w:sz w:val="22"/>
                <w:szCs w:val="22"/>
                <w:lang w:eastAsia="fr-BE"/>
              </w:rPr>
              <w:t>Ces adaptations visent à faire en sorte que le questionnaire soit bien adapté aux réalités sectorielles et aux attentes des partenaires sociaux.</w:t>
            </w:r>
          </w:p>
          <w:p w14:paraId="2EAAC501" w14:textId="77777777" w:rsidR="003D4BF3" w:rsidRPr="00A71E4C" w:rsidRDefault="003D4BF3" w:rsidP="00C00369">
            <w:pPr>
              <w:pStyle w:val="Default"/>
              <w:jc w:val="both"/>
              <w:rPr>
                <w:rFonts w:ascii="Calibri" w:hAnsi="Calibri" w:cs="Calibri"/>
                <w:color w:val="auto"/>
                <w:sz w:val="22"/>
                <w:szCs w:val="22"/>
                <w:lang w:eastAsia="fr-BE"/>
              </w:rPr>
            </w:pPr>
          </w:p>
          <w:p w14:paraId="68547507" w14:textId="77777777" w:rsidR="003D4BF3" w:rsidRPr="00A71E4C" w:rsidRDefault="003D4BF3" w:rsidP="00C00369">
            <w:pPr>
              <w:pStyle w:val="Default"/>
              <w:jc w:val="both"/>
              <w:rPr>
                <w:rFonts w:ascii="Calibri" w:hAnsi="Calibri" w:cs="Calibri"/>
                <w:color w:val="auto"/>
                <w:sz w:val="22"/>
                <w:szCs w:val="22"/>
                <w:lang w:eastAsia="fr-BE"/>
              </w:rPr>
            </w:pPr>
            <w:r w:rsidRPr="00A71E4C">
              <w:rPr>
                <w:rFonts w:ascii="Calibri" w:hAnsi="Calibri" w:cs="Calibri"/>
                <w:color w:val="auto"/>
                <w:sz w:val="22"/>
                <w:szCs w:val="22"/>
                <w:lang w:eastAsia="fr-BE"/>
              </w:rPr>
              <w:t>Le questionnaire devra assurer que la problématique des risques psychosociaux soit bien abordée dans leur dimension collective tenant compte des responsabilités de chaque partie prenante.</w:t>
            </w:r>
          </w:p>
          <w:p w14:paraId="0B1A7A31" w14:textId="77777777" w:rsidR="003D4BF3" w:rsidRPr="00A71E4C" w:rsidRDefault="003D4BF3" w:rsidP="00C00369">
            <w:pPr>
              <w:pStyle w:val="Default"/>
              <w:jc w:val="both"/>
              <w:rPr>
                <w:rFonts w:ascii="Calibri" w:hAnsi="Calibri" w:cs="Calibri"/>
                <w:color w:val="auto"/>
                <w:sz w:val="22"/>
                <w:szCs w:val="22"/>
                <w:lang w:eastAsia="fr-BE"/>
              </w:rPr>
            </w:pPr>
          </w:p>
          <w:p w14:paraId="11CE6BD1" w14:textId="77777777" w:rsidR="003D4BF3" w:rsidRPr="00A71E4C" w:rsidRDefault="003D4BF3" w:rsidP="00C00369">
            <w:pPr>
              <w:pStyle w:val="Default"/>
              <w:jc w:val="both"/>
              <w:rPr>
                <w:rFonts w:ascii="Calibri" w:hAnsi="Calibri" w:cs="Calibri"/>
                <w:color w:val="auto"/>
                <w:sz w:val="22"/>
                <w:szCs w:val="22"/>
                <w:lang w:eastAsia="fr-BE"/>
              </w:rPr>
            </w:pPr>
            <w:r w:rsidRPr="00A71E4C">
              <w:rPr>
                <w:rFonts w:ascii="Calibri" w:hAnsi="Calibri" w:cs="Calibri"/>
                <w:color w:val="auto"/>
                <w:sz w:val="22"/>
                <w:szCs w:val="22"/>
                <w:lang w:eastAsia="fr-BE"/>
              </w:rPr>
              <w:t>Le travail d’adaptation à mettre en place devra impliquer un groupe de travail constitué de membres du comité de gestion du Fonds 4S.</w:t>
            </w:r>
          </w:p>
          <w:p w14:paraId="370AE560" w14:textId="77777777" w:rsidR="003D4BF3" w:rsidRPr="00A71E4C" w:rsidRDefault="003D4BF3" w:rsidP="00C00369">
            <w:pPr>
              <w:pStyle w:val="Default"/>
              <w:jc w:val="both"/>
              <w:rPr>
                <w:rFonts w:ascii="Calibri" w:hAnsi="Calibri" w:cs="Calibri"/>
                <w:color w:val="auto"/>
                <w:sz w:val="22"/>
                <w:szCs w:val="22"/>
                <w:lang w:eastAsia="fr-BE"/>
              </w:rPr>
            </w:pPr>
          </w:p>
          <w:p w14:paraId="380E7369" w14:textId="77777777" w:rsidR="003D4BF3" w:rsidRPr="00A71E4C" w:rsidRDefault="003D4BF3" w:rsidP="00C00369">
            <w:pPr>
              <w:pStyle w:val="Default"/>
              <w:jc w:val="both"/>
              <w:rPr>
                <w:rFonts w:ascii="Calibri" w:hAnsi="Calibri" w:cs="Calibri"/>
                <w:color w:val="auto"/>
                <w:sz w:val="22"/>
                <w:szCs w:val="22"/>
                <w:lang w:eastAsia="fr-BE"/>
              </w:rPr>
            </w:pPr>
            <w:r w:rsidRPr="00A71E4C">
              <w:rPr>
                <w:rFonts w:ascii="Calibri" w:hAnsi="Calibri" w:cs="Calibri"/>
                <w:color w:val="auto"/>
                <w:sz w:val="22"/>
                <w:szCs w:val="22"/>
                <w:lang w:eastAsia="fr-BE"/>
              </w:rPr>
              <w:t xml:space="preserve">Le questionnaire sera mis à disposition du secteur notamment sous forme de questionnaire en ligne via l’application </w:t>
            </w:r>
            <w:proofErr w:type="spellStart"/>
            <w:r w:rsidRPr="00A71E4C">
              <w:rPr>
                <w:rFonts w:ascii="Calibri" w:hAnsi="Calibri" w:cs="Calibri"/>
                <w:color w:val="auto"/>
                <w:sz w:val="22"/>
                <w:szCs w:val="22"/>
                <w:lang w:eastAsia="fr-BE"/>
              </w:rPr>
              <w:t>LimeSurvey</w:t>
            </w:r>
            <w:proofErr w:type="spellEnd"/>
            <w:r w:rsidRPr="00A71E4C">
              <w:rPr>
                <w:rFonts w:ascii="Calibri" w:hAnsi="Calibri" w:cs="Calibri"/>
                <w:color w:val="auto"/>
                <w:sz w:val="22"/>
                <w:szCs w:val="22"/>
                <w:lang w:eastAsia="fr-BE"/>
              </w:rPr>
              <w:t xml:space="preserve"> mise à disposition par l’APEF. Par ailleurs, l’opérateur proposera dans son offre des alternatives à une simple mise à disposition (via un mail vers les adresses mails connues du secteur ou via un lien disponible sur le site du Fonds et des partenaires sociaux concernés), par exemple une aide à la complétion du questionnaire ou la possibilité de compléter le questionnaire en version papier avant encodage dans </w:t>
            </w:r>
            <w:proofErr w:type="spellStart"/>
            <w:r w:rsidRPr="00A71E4C">
              <w:rPr>
                <w:rFonts w:ascii="Calibri" w:hAnsi="Calibri" w:cs="Calibri"/>
                <w:color w:val="auto"/>
                <w:sz w:val="22"/>
                <w:szCs w:val="22"/>
                <w:lang w:eastAsia="fr-BE"/>
              </w:rPr>
              <w:t>LimeSurvey</w:t>
            </w:r>
            <w:proofErr w:type="spellEnd"/>
            <w:r w:rsidRPr="00A71E4C">
              <w:rPr>
                <w:rFonts w:ascii="Calibri" w:hAnsi="Calibri" w:cs="Calibri"/>
                <w:color w:val="auto"/>
                <w:sz w:val="22"/>
                <w:szCs w:val="22"/>
                <w:lang w:eastAsia="fr-BE"/>
              </w:rPr>
              <w:t>. Ces alternatives ne devront pas faire l’objet d’une évaluation financière de la part de l’opérateur car elles pourront éventuellement être mises en œuvre par l’APEF.</w:t>
            </w:r>
          </w:p>
          <w:p w14:paraId="1D6E4D53" w14:textId="77777777" w:rsidR="003D4BF3" w:rsidRPr="00A71E4C" w:rsidRDefault="003D4BF3" w:rsidP="00C00369">
            <w:pPr>
              <w:pStyle w:val="Default"/>
              <w:jc w:val="both"/>
              <w:rPr>
                <w:rFonts w:ascii="Calibri" w:hAnsi="Calibri" w:cs="Calibri"/>
                <w:color w:val="auto"/>
                <w:sz w:val="22"/>
                <w:szCs w:val="22"/>
                <w:lang w:eastAsia="fr-BE"/>
              </w:rPr>
            </w:pPr>
          </w:p>
          <w:p w14:paraId="30A92796" w14:textId="3BD7F3EB" w:rsidR="003D4BF3" w:rsidRPr="00A71E4C" w:rsidRDefault="003D4BF3" w:rsidP="00C00369">
            <w:pPr>
              <w:pStyle w:val="Default"/>
              <w:jc w:val="both"/>
              <w:rPr>
                <w:rFonts w:ascii="Calibri" w:hAnsi="Calibri" w:cs="Calibri"/>
                <w:color w:val="auto"/>
                <w:sz w:val="22"/>
                <w:szCs w:val="22"/>
                <w:lang w:eastAsia="fr-BE"/>
              </w:rPr>
            </w:pPr>
            <w:r w:rsidRPr="00A71E4C">
              <w:rPr>
                <w:rFonts w:ascii="Calibri" w:hAnsi="Calibri" w:cs="Calibri"/>
                <w:color w:val="auto"/>
                <w:sz w:val="22"/>
                <w:szCs w:val="22"/>
                <w:lang w:eastAsia="fr-BE"/>
              </w:rPr>
              <w:t xml:space="preserve">Le travail d’information et de communication sur le projet et de communication sur le projet, ainsi que la diffusion de l’enquête auprès des </w:t>
            </w:r>
            <w:proofErr w:type="spellStart"/>
            <w:r w:rsidRPr="00A71E4C">
              <w:rPr>
                <w:rFonts w:ascii="Calibri" w:hAnsi="Calibri" w:cs="Calibri"/>
                <w:color w:val="auto"/>
                <w:sz w:val="22"/>
                <w:szCs w:val="22"/>
                <w:lang w:eastAsia="fr-BE"/>
              </w:rPr>
              <w:t>travailleur·euse·s</w:t>
            </w:r>
            <w:proofErr w:type="spellEnd"/>
            <w:r w:rsidRPr="00A71E4C">
              <w:rPr>
                <w:rFonts w:ascii="Calibri" w:hAnsi="Calibri" w:cs="Calibri"/>
                <w:color w:val="auto"/>
                <w:sz w:val="22"/>
                <w:szCs w:val="22"/>
                <w:lang w:eastAsia="fr-BE"/>
              </w:rPr>
              <w:t xml:space="preserve"> du secteur du secteur sera réalisé par la cellule administrative du Fonds 4S.  La stratégie de communication ainsi que toute communication sera validée par le comité de gestion du Fonds 4S.  La proposition de communication fera l’objet de propositions de la part de l’opérateur sélectionné.</w:t>
            </w:r>
          </w:p>
          <w:p w14:paraId="64607224" w14:textId="77777777" w:rsidR="003D4BF3" w:rsidRPr="00A71E4C" w:rsidRDefault="003D4BF3" w:rsidP="00C00369">
            <w:pPr>
              <w:pStyle w:val="Default"/>
              <w:jc w:val="both"/>
              <w:rPr>
                <w:rFonts w:ascii="Calibri" w:hAnsi="Calibri" w:cs="Calibri"/>
                <w:b/>
                <w:bCs/>
                <w:color w:val="auto"/>
                <w:sz w:val="22"/>
                <w:szCs w:val="22"/>
                <w:lang w:eastAsia="fr-BE"/>
              </w:rPr>
            </w:pPr>
          </w:p>
          <w:p w14:paraId="6307C84F" w14:textId="7C0529EA" w:rsidR="003D4BF3" w:rsidRPr="00A71E4C" w:rsidRDefault="003D4BF3" w:rsidP="003D4BF3">
            <w:pPr>
              <w:pStyle w:val="Default"/>
              <w:jc w:val="both"/>
              <w:rPr>
                <w:rFonts w:ascii="Calibri" w:hAnsi="Calibri" w:cs="Calibri"/>
                <w:b/>
                <w:bCs/>
                <w:color w:val="auto"/>
                <w:sz w:val="22"/>
                <w:szCs w:val="22"/>
                <w:u w:val="single"/>
                <w:lang w:eastAsia="fr-BE"/>
              </w:rPr>
            </w:pPr>
            <w:r w:rsidRPr="00A71E4C">
              <w:rPr>
                <w:rFonts w:ascii="Calibri" w:hAnsi="Calibri" w:cs="Calibri"/>
                <w:b/>
                <w:bCs/>
                <w:color w:val="auto"/>
                <w:sz w:val="22"/>
                <w:szCs w:val="22"/>
                <w:u w:val="single"/>
                <w:lang w:eastAsia="fr-BE"/>
              </w:rPr>
              <w:t xml:space="preserve">Exigences </w:t>
            </w:r>
          </w:p>
          <w:p w14:paraId="3C9C7ADB" w14:textId="77777777" w:rsidR="003D4BF3" w:rsidRPr="00A71E4C" w:rsidRDefault="003D4BF3" w:rsidP="00C00369">
            <w:pPr>
              <w:pStyle w:val="Default"/>
              <w:jc w:val="both"/>
              <w:rPr>
                <w:rFonts w:ascii="Calibri" w:hAnsi="Calibri" w:cs="Calibri"/>
                <w:color w:val="auto"/>
                <w:sz w:val="22"/>
                <w:szCs w:val="22"/>
                <w:lang w:eastAsia="fr-BE"/>
              </w:rPr>
            </w:pPr>
            <w:r w:rsidRPr="00A71E4C">
              <w:rPr>
                <w:rFonts w:ascii="Calibri" w:hAnsi="Calibri" w:cs="Calibri"/>
                <w:color w:val="auto"/>
                <w:sz w:val="22"/>
                <w:szCs w:val="22"/>
                <w:lang w:eastAsia="fr-BE"/>
              </w:rPr>
              <w:t>Le travail à mettre en place devra à tout le moins être constitué des étapes suivantes :</w:t>
            </w:r>
          </w:p>
          <w:p w14:paraId="5A21FC92" w14:textId="77777777" w:rsidR="003D4BF3" w:rsidRPr="00A71E4C" w:rsidRDefault="003D4BF3" w:rsidP="00721CE0">
            <w:pPr>
              <w:pStyle w:val="Default"/>
              <w:numPr>
                <w:ilvl w:val="0"/>
                <w:numId w:val="3"/>
              </w:numPr>
              <w:tabs>
                <w:tab w:val="clear" w:pos="1065"/>
                <w:tab w:val="num" w:pos="452"/>
              </w:tabs>
              <w:ind w:left="311" w:hanging="142"/>
              <w:jc w:val="both"/>
              <w:rPr>
                <w:rFonts w:ascii="Calibri" w:hAnsi="Calibri" w:cs="Calibri"/>
                <w:color w:val="auto"/>
                <w:sz w:val="22"/>
                <w:szCs w:val="22"/>
                <w:lang w:eastAsia="fr-BE"/>
              </w:rPr>
            </w:pPr>
            <w:bookmarkStart w:id="36" w:name="_Hlk190254830"/>
            <w:r w:rsidRPr="00A71E4C">
              <w:rPr>
                <w:rFonts w:ascii="Calibri" w:hAnsi="Calibri" w:cs="Calibri"/>
                <w:color w:val="auto"/>
                <w:sz w:val="22"/>
                <w:szCs w:val="22"/>
                <w:lang w:eastAsia="fr-BE"/>
              </w:rPr>
              <w:t>Réunions de travail avec le secteur (définition des objectifs, questions, hypothèses, délivrables, stratégies…)</w:t>
            </w:r>
          </w:p>
          <w:p w14:paraId="64E36526" w14:textId="77777777" w:rsidR="003D4BF3" w:rsidRPr="00A71E4C" w:rsidRDefault="003D4BF3" w:rsidP="00721CE0">
            <w:pPr>
              <w:pStyle w:val="Default"/>
              <w:numPr>
                <w:ilvl w:val="0"/>
                <w:numId w:val="3"/>
              </w:numPr>
              <w:tabs>
                <w:tab w:val="clear" w:pos="1065"/>
                <w:tab w:val="num" w:pos="452"/>
              </w:tabs>
              <w:ind w:left="311" w:hanging="142"/>
              <w:jc w:val="both"/>
              <w:rPr>
                <w:rFonts w:ascii="Calibri" w:hAnsi="Calibri" w:cs="Calibri"/>
                <w:color w:val="auto"/>
                <w:sz w:val="22"/>
                <w:szCs w:val="22"/>
                <w:lang w:eastAsia="fr-BE"/>
              </w:rPr>
            </w:pPr>
            <w:r w:rsidRPr="00A71E4C">
              <w:rPr>
                <w:rFonts w:ascii="Calibri" w:hAnsi="Calibri" w:cs="Calibri"/>
                <w:color w:val="auto"/>
                <w:sz w:val="22"/>
                <w:szCs w:val="22"/>
                <w:lang w:eastAsia="fr-BE"/>
              </w:rPr>
              <w:t>Adaptation du questionnaire selon les attentes du secteur</w:t>
            </w:r>
          </w:p>
          <w:p w14:paraId="02AC432B" w14:textId="77777777" w:rsidR="003D4BF3" w:rsidRPr="00A71E4C" w:rsidRDefault="003D4BF3" w:rsidP="00721CE0">
            <w:pPr>
              <w:pStyle w:val="Default"/>
              <w:numPr>
                <w:ilvl w:val="0"/>
                <w:numId w:val="3"/>
              </w:numPr>
              <w:tabs>
                <w:tab w:val="clear" w:pos="1065"/>
                <w:tab w:val="num" w:pos="452"/>
              </w:tabs>
              <w:ind w:left="311" w:hanging="142"/>
              <w:jc w:val="both"/>
              <w:rPr>
                <w:rFonts w:ascii="Calibri" w:hAnsi="Calibri" w:cs="Calibri"/>
                <w:color w:val="auto"/>
                <w:sz w:val="22"/>
                <w:szCs w:val="22"/>
                <w:lang w:eastAsia="fr-BE"/>
              </w:rPr>
            </w:pPr>
            <w:r w:rsidRPr="00A71E4C">
              <w:rPr>
                <w:rFonts w:ascii="Calibri" w:hAnsi="Calibri" w:cs="Calibri"/>
                <w:color w:val="auto"/>
                <w:sz w:val="22"/>
                <w:szCs w:val="22"/>
                <w:lang w:eastAsia="fr-BE"/>
              </w:rPr>
              <w:lastRenderedPageBreak/>
              <w:t>Gestion de la récolte des données et de la base de données (analyse de la qualité statistiques de l’échantillon, ajustement de l’échantillon, nettoyage des données…)</w:t>
            </w:r>
          </w:p>
          <w:p w14:paraId="25996C5D" w14:textId="77777777" w:rsidR="003D4BF3" w:rsidRPr="00A71E4C" w:rsidRDefault="003D4BF3" w:rsidP="00721CE0">
            <w:pPr>
              <w:pStyle w:val="Default"/>
              <w:numPr>
                <w:ilvl w:val="0"/>
                <w:numId w:val="3"/>
              </w:numPr>
              <w:tabs>
                <w:tab w:val="clear" w:pos="1065"/>
                <w:tab w:val="num" w:pos="452"/>
              </w:tabs>
              <w:ind w:left="311" w:hanging="142"/>
              <w:jc w:val="both"/>
              <w:rPr>
                <w:rFonts w:ascii="Calibri" w:hAnsi="Calibri" w:cs="Calibri"/>
                <w:color w:val="auto"/>
                <w:sz w:val="22"/>
                <w:szCs w:val="22"/>
                <w:lang w:eastAsia="fr-BE"/>
              </w:rPr>
            </w:pPr>
            <w:r w:rsidRPr="00A71E4C">
              <w:rPr>
                <w:rFonts w:ascii="Calibri" w:hAnsi="Calibri" w:cs="Calibri"/>
                <w:color w:val="auto"/>
                <w:sz w:val="22"/>
                <w:szCs w:val="22"/>
                <w:lang w:eastAsia="fr-BE"/>
              </w:rPr>
              <w:t>Utilisation éventuelle d’autres données disponibles (état des lieux des malades de longue durée dans le secteur, rapports d’analyse des risques psychosociaux réalisés en interne dans certaines asbl du secteur depuis 2023…)</w:t>
            </w:r>
          </w:p>
          <w:p w14:paraId="09DEF7EB" w14:textId="77777777" w:rsidR="003D4BF3" w:rsidRPr="00A71E4C" w:rsidRDefault="003D4BF3" w:rsidP="00721CE0">
            <w:pPr>
              <w:pStyle w:val="Default"/>
              <w:numPr>
                <w:ilvl w:val="0"/>
                <w:numId w:val="3"/>
              </w:numPr>
              <w:tabs>
                <w:tab w:val="clear" w:pos="1065"/>
                <w:tab w:val="num" w:pos="452"/>
              </w:tabs>
              <w:ind w:left="311" w:hanging="142"/>
              <w:jc w:val="both"/>
              <w:rPr>
                <w:rFonts w:ascii="Calibri" w:hAnsi="Calibri" w:cs="Calibri"/>
                <w:color w:val="auto"/>
                <w:sz w:val="22"/>
                <w:szCs w:val="22"/>
                <w:lang w:eastAsia="fr-BE"/>
              </w:rPr>
            </w:pPr>
            <w:r w:rsidRPr="00A71E4C">
              <w:rPr>
                <w:rFonts w:ascii="Calibri" w:hAnsi="Calibri" w:cs="Calibri"/>
                <w:color w:val="auto"/>
                <w:sz w:val="22"/>
                <w:szCs w:val="22"/>
                <w:lang w:eastAsia="fr-BE"/>
              </w:rPr>
              <w:t>Elaboration du canevas d’analyse selon les attentes du secteur</w:t>
            </w:r>
          </w:p>
          <w:p w14:paraId="49D9AB77" w14:textId="77777777" w:rsidR="003D4BF3" w:rsidRPr="00A71E4C" w:rsidRDefault="003D4BF3" w:rsidP="00721CE0">
            <w:pPr>
              <w:pStyle w:val="Default"/>
              <w:numPr>
                <w:ilvl w:val="0"/>
                <w:numId w:val="3"/>
              </w:numPr>
              <w:tabs>
                <w:tab w:val="clear" w:pos="1065"/>
                <w:tab w:val="num" w:pos="452"/>
              </w:tabs>
              <w:ind w:left="311" w:hanging="142"/>
              <w:jc w:val="both"/>
              <w:rPr>
                <w:rFonts w:ascii="Calibri" w:hAnsi="Calibri" w:cs="Calibri"/>
                <w:color w:val="auto"/>
                <w:sz w:val="22"/>
                <w:szCs w:val="22"/>
                <w:lang w:eastAsia="fr-BE"/>
              </w:rPr>
            </w:pPr>
            <w:r w:rsidRPr="00A71E4C">
              <w:rPr>
                <w:rFonts w:ascii="Calibri" w:hAnsi="Calibri" w:cs="Calibri"/>
                <w:color w:val="auto"/>
                <w:sz w:val="22"/>
                <w:szCs w:val="22"/>
                <w:lang w:eastAsia="fr-BE"/>
              </w:rPr>
              <w:t>Traitement des données</w:t>
            </w:r>
          </w:p>
          <w:p w14:paraId="3E93DDCE" w14:textId="77777777" w:rsidR="003D4BF3" w:rsidRPr="00A71E4C" w:rsidRDefault="003D4BF3" w:rsidP="00721CE0">
            <w:pPr>
              <w:pStyle w:val="Default"/>
              <w:numPr>
                <w:ilvl w:val="0"/>
                <w:numId w:val="3"/>
              </w:numPr>
              <w:tabs>
                <w:tab w:val="clear" w:pos="1065"/>
                <w:tab w:val="num" w:pos="452"/>
              </w:tabs>
              <w:ind w:left="311" w:hanging="142"/>
              <w:jc w:val="both"/>
              <w:rPr>
                <w:rFonts w:ascii="Calibri" w:hAnsi="Calibri" w:cs="Calibri"/>
                <w:color w:val="auto"/>
                <w:sz w:val="22"/>
                <w:szCs w:val="22"/>
                <w:lang w:eastAsia="fr-BE"/>
              </w:rPr>
            </w:pPr>
            <w:r w:rsidRPr="00A71E4C">
              <w:rPr>
                <w:rFonts w:ascii="Calibri" w:hAnsi="Calibri" w:cs="Calibri"/>
                <w:color w:val="auto"/>
                <w:sz w:val="22"/>
                <w:szCs w:val="22"/>
                <w:lang w:eastAsia="fr-BE"/>
              </w:rPr>
              <w:t>Rédaction d’un rapport intermédiaire</w:t>
            </w:r>
          </w:p>
          <w:p w14:paraId="49B0FF0D" w14:textId="77777777" w:rsidR="003D4BF3" w:rsidRPr="00A71E4C" w:rsidRDefault="003D4BF3" w:rsidP="00721CE0">
            <w:pPr>
              <w:pStyle w:val="Default"/>
              <w:numPr>
                <w:ilvl w:val="0"/>
                <w:numId w:val="3"/>
              </w:numPr>
              <w:tabs>
                <w:tab w:val="clear" w:pos="1065"/>
                <w:tab w:val="num" w:pos="452"/>
              </w:tabs>
              <w:ind w:left="311" w:hanging="142"/>
              <w:jc w:val="both"/>
              <w:rPr>
                <w:rFonts w:ascii="Calibri" w:hAnsi="Calibri" w:cs="Calibri"/>
                <w:color w:val="auto"/>
                <w:sz w:val="22"/>
                <w:szCs w:val="22"/>
                <w:lang w:eastAsia="fr-BE"/>
              </w:rPr>
            </w:pPr>
            <w:r w:rsidRPr="00A71E4C">
              <w:rPr>
                <w:rFonts w:ascii="Calibri" w:hAnsi="Calibri" w:cs="Calibri"/>
                <w:color w:val="auto"/>
                <w:sz w:val="22"/>
                <w:szCs w:val="22"/>
                <w:lang w:eastAsia="fr-BE"/>
              </w:rPr>
              <w:t>Présentation des résultats</w:t>
            </w:r>
          </w:p>
          <w:p w14:paraId="2635800C" w14:textId="77777777" w:rsidR="003D4BF3" w:rsidRPr="00A71E4C" w:rsidRDefault="003D4BF3" w:rsidP="00721CE0">
            <w:pPr>
              <w:pStyle w:val="Default"/>
              <w:numPr>
                <w:ilvl w:val="0"/>
                <w:numId w:val="3"/>
              </w:numPr>
              <w:tabs>
                <w:tab w:val="clear" w:pos="1065"/>
                <w:tab w:val="num" w:pos="452"/>
              </w:tabs>
              <w:ind w:left="311" w:hanging="142"/>
              <w:jc w:val="both"/>
              <w:rPr>
                <w:rFonts w:ascii="Calibri" w:hAnsi="Calibri" w:cs="Calibri"/>
                <w:color w:val="auto"/>
                <w:sz w:val="22"/>
                <w:szCs w:val="22"/>
                <w:lang w:eastAsia="fr-BE"/>
              </w:rPr>
            </w:pPr>
            <w:r w:rsidRPr="00A71E4C">
              <w:rPr>
                <w:rFonts w:ascii="Calibri" w:hAnsi="Calibri" w:cs="Calibri"/>
                <w:color w:val="auto"/>
                <w:sz w:val="22"/>
                <w:szCs w:val="22"/>
                <w:lang w:eastAsia="fr-BE"/>
              </w:rPr>
              <w:t>Rédaction d’un rapport final.</w:t>
            </w:r>
          </w:p>
          <w:bookmarkEnd w:id="36"/>
          <w:p w14:paraId="6D7E1C88" w14:textId="77777777" w:rsidR="003D4BF3" w:rsidRPr="00A71E4C" w:rsidRDefault="003D4BF3" w:rsidP="00C00369">
            <w:pPr>
              <w:pStyle w:val="Default"/>
              <w:jc w:val="both"/>
              <w:rPr>
                <w:rFonts w:ascii="Calibri" w:hAnsi="Calibri" w:cs="Calibri"/>
                <w:b/>
                <w:bCs/>
                <w:color w:val="auto"/>
                <w:sz w:val="22"/>
                <w:szCs w:val="22"/>
                <w:lang w:eastAsia="fr-BE"/>
              </w:rPr>
            </w:pPr>
          </w:p>
          <w:p w14:paraId="1A1974E3" w14:textId="610D6EA6" w:rsidR="003D4BF3" w:rsidRPr="00A71E4C" w:rsidRDefault="003D4BF3" w:rsidP="00C00369">
            <w:pPr>
              <w:pStyle w:val="Default"/>
              <w:jc w:val="both"/>
              <w:rPr>
                <w:rFonts w:ascii="Calibri" w:hAnsi="Calibri" w:cs="Calibri"/>
                <w:color w:val="auto"/>
                <w:sz w:val="22"/>
                <w:szCs w:val="22"/>
                <w:lang w:eastAsia="fr-BE"/>
              </w:rPr>
            </w:pPr>
            <w:r w:rsidRPr="00A71E4C">
              <w:rPr>
                <w:rFonts w:ascii="Calibri" w:hAnsi="Calibri" w:cs="Calibri"/>
                <w:color w:val="auto"/>
                <w:sz w:val="22"/>
                <w:szCs w:val="22"/>
                <w:lang w:eastAsia="fr-BE"/>
              </w:rPr>
              <w:t>Toute autre étape jugée utile par les soumissionnaires peut être intégré</w:t>
            </w:r>
            <w:r w:rsidR="00824EE5" w:rsidRPr="00A71E4C">
              <w:rPr>
                <w:rFonts w:ascii="Calibri" w:hAnsi="Calibri" w:cs="Calibri"/>
                <w:color w:val="auto"/>
                <w:sz w:val="22"/>
                <w:szCs w:val="22"/>
                <w:lang w:eastAsia="fr-BE"/>
              </w:rPr>
              <w:t>e</w:t>
            </w:r>
            <w:r w:rsidRPr="00A71E4C">
              <w:rPr>
                <w:rFonts w:ascii="Calibri" w:hAnsi="Calibri" w:cs="Calibri"/>
                <w:color w:val="auto"/>
                <w:sz w:val="22"/>
                <w:szCs w:val="22"/>
                <w:lang w:eastAsia="fr-BE"/>
              </w:rPr>
              <w:t xml:space="preserve"> à leur offre.</w:t>
            </w:r>
          </w:p>
          <w:p w14:paraId="37491FEE" w14:textId="77777777" w:rsidR="003D4BF3" w:rsidRPr="00A71E4C" w:rsidRDefault="003D4BF3" w:rsidP="00C00369">
            <w:pPr>
              <w:rPr>
                <w:rFonts w:ascii="Calibri" w:hAnsi="Calibri" w:cs="Calibri"/>
              </w:rPr>
            </w:pPr>
          </w:p>
          <w:p w14:paraId="5DA5D618" w14:textId="2474FE36" w:rsidR="003D4BF3" w:rsidRPr="00A71E4C" w:rsidRDefault="003D4BF3" w:rsidP="00C00369">
            <w:pPr>
              <w:rPr>
                <w:rFonts w:ascii="Calibri" w:hAnsi="Calibri" w:cs="Calibri"/>
                <w:lang w:val="fr-FR"/>
              </w:rPr>
            </w:pPr>
            <w:r w:rsidRPr="00A71E4C">
              <w:rPr>
                <w:rFonts w:ascii="Calibri" w:hAnsi="Calibri" w:cs="Calibri"/>
              </w:rPr>
              <w:t>L</w:t>
            </w:r>
            <w:r w:rsidRPr="00A71E4C">
              <w:rPr>
                <w:rFonts w:ascii="Calibri" w:hAnsi="Calibri" w:cs="Calibri"/>
                <w:lang w:val="fr-FR"/>
              </w:rPr>
              <w:t>’opérateur sera tenu de garantir son objectivité, son respect de la confidentialité des données, sa neutralité dans l’analyse des résultats, sa capacité d’analyse pertinente des résultats en fonction de la législation concernant les RPS et des spécificités sectorielles déterminées par les partenaires sociaux concernés.</w:t>
            </w:r>
          </w:p>
          <w:p w14:paraId="3E13484F" w14:textId="77777777" w:rsidR="003D4BF3" w:rsidRPr="00A71E4C" w:rsidRDefault="003D4BF3" w:rsidP="00C00369">
            <w:pPr>
              <w:rPr>
                <w:rFonts w:ascii="Calibri" w:hAnsi="Calibri" w:cs="Calibri"/>
                <w:lang w:val="fr-FR"/>
              </w:rPr>
            </w:pPr>
            <w:r w:rsidRPr="00A71E4C">
              <w:rPr>
                <w:rFonts w:ascii="Calibri" w:hAnsi="Calibri" w:cs="Calibri"/>
                <w:lang w:val="fr-FR"/>
              </w:rPr>
              <w:t>Il démontrera sa capacité de garantir ces qualités sur base de ses expériences en matière d’enquête sectorielle.</w:t>
            </w:r>
          </w:p>
          <w:p w14:paraId="04C9E6A1" w14:textId="77777777" w:rsidR="003D4BF3" w:rsidRPr="00A71E4C" w:rsidRDefault="003D4BF3" w:rsidP="00C00369">
            <w:pPr>
              <w:rPr>
                <w:rFonts w:ascii="Calibri" w:hAnsi="Calibri" w:cs="Calibri"/>
                <w:color w:val="000000" w:themeColor="text1"/>
              </w:rPr>
            </w:pPr>
          </w:p>
          <w:p w14:paraId="50A15F7E" w14:textId="77777777" w:rsidR="003D4BF3" w:rsidRPr="00A71E4C" w:rsidRDefault="003D4BF3" w:rsidP="00C00369">
            <w:pPr>
              <w:rPr>
                <w:rFonts w:ascii="Calibri" w:hAnsi="Calibri" w:cs="Calibri"/>
                <w:color w:val="000000" w:themeColor="text1"/>
              </w:rPr>
            </w:pPr>
            <w:r w:rsidRPr="00A71E4C">
              <w:rPr>
                <w:rFonts w:ascii="Calibri" w:hAnsi="Calibri" w:cs="Calibri"/>
                <w:color w:val="000000" w:themeColor="text1"/>
              </w:rPr>
              <w:t xml:space="preserve">L’opérateur sélectionné pourra avoir accès à la plateforme </w:t>
            </w:r>
            <w:proofErr w:type="spellStart"/>
            <w:r w:rsidRPr="00A71E4C">
              <w:rPr>
                <w:rFonts w:ascii="Calibri" w:hAnsi="Calibri" w:cs="Calibri"/>
                <w:color w:val="000000" w:themeColor="text1"/>
              </w:rPr>
              <w:t>LimeSurvey</w:t>
            </w:r>
            <w:proofErr w:type="spellEnd"/>
            <w:r w:rsidRPr="00A71E4C">
              <w:rPr>
                <w:rFonts w:ascii="Calibri" w:hAnsi="Calibri" w:cs="Calibri"/>
                <w:color w:val="000000" w:themeColor="text1"/>
              </w:rPr>
              <w:t xml:space="preserve"> où se trouve le questionnaire actuel ; ce questionnaire « de base » sera disponible en 4 langues (français, allemand, néerlandais, anglais).  L’opérateur peut, s’il le souhaite, utiliser une autre plateforme sécurisée.  La traduction en anglais, néerlandais et allemand n’est pas à réaliser par l’opérateur sélectionné ; le soumissionnaire peut néanmoins intégrer cet aspect dans son offre (en option).</w:t>
            </w:r>
          </w:p>
          <w:p w14:paraId="59D936AB" w14:textId="77777777" w:rsidR="003D4BF3" w:rsidRPr="00A71E4C" w:rsidRDefault="003D4BF3" w:rsidP="00C00369">
            <w:pPr>
              <w:rPr>
                <w:rFonts w:ascii="Calibri" w:hAnsi="Calibri" w:cs="Calibri"/>
                <w:color w:val="000000" w:themeColor="text1"/>
              </w:rPr>
            </w:pPr>
          </w:p>
          <w:p w14:paraId="7D132C6A" w14:textId="77777777" w:rsidR="003D4BF3" w:rsidRPr="00A71E4C" w:rsidRDefault="003D4BF3" w:rsidP="00C00369">
            <w:pPr>
              <w:rPr>
                <w:rFonts w:ascii="Calibri" w:hAnsi="Calibri" w:cs="Calibri"/>
                <w:color w:val="000000" w:themeColor="text1"/>
              </w:rPr>
            </w:pPr>
            <w:r w:rsidRPr="00A71E4C">
              <w:rPr>
                <w:rFonts w:ascii="Calibri" w:hAnsi="Calibri" w:cs="Calibri"/>
                <w:color w:val="000000" w:themeColor="text1"/>
              </w:rPr>
              <w:t>En annexe, le questionnaire produit par l’APEF en 2023 dans une démarche de co-construction avec le CERSO et l’appui de PSDD). Cette version a depuis lors fait l’objet d’adaptation au fur et à mesure de son utilisation et lors d’échanges entre opérateurs et commanditaires. La démarche d’amélioration sur base d’un travail collaboratif sera poursuivie dans le cadre du présent appel, notamment dans le cadre d’un comité scientifique auquel les opérateurs utilisateurs du questionnaire seront tenus de participer activement (a priori deux réunions de comité scientifique par an)</w:t>
            </w:r>
          </w:p>
          <w:p w14:paraId="639BC6BB" w14:textId="77777777" w:rsidR="003D4BF3" w:rsidRPr="00A71E4C" w:rsidRDefault="003D4BF3" w:rsidP="00C00369">
            <w:pPr>
              <w:pStyle w:val="Default"/>
              <w:jc w:val="both"/>
              <w:rPr>
                <w:rFonts w:ascii="Calibri" w:hAnsi="Calibri" w:cs="Calibri"/>
                <w:b/>
                <w:bCs/>
                <w:color w:val="auto"/>
                <w:sz w:val="22"/>
                <w:szCs w:val="22"/>
                <w:u w:val="single"/>
                <w:lang w:eastAsia="fr-BE"/>
              </w:rPr>
            </w:pPr>
          </w:p>
          <w:p w14:paraId="6A23E73F" w14:textId="6D25FB87" w:rsidR="003D4BF3" w:rsidRPr="00A71E4C" w:rsidRDefault="003D4BF3" w:rsidP="003D4BF3">
            <w:pPr>
              <w:pStyle w:val="Default"/>
              <w:jc w:val="both"/>
              <w:rPr>
                <w:rFonts w:ascii="Calibri" w:hAnsi="Calibri" w:cs="Calibri"/>
                <w:b/>
                <w:bCs/>
                <w:color w:val="auto"/>
                <w:sz w:val="22"/>
                <w:szCs w:val="22"/>
                <w:u w:val="single"/>
                <w:lang w:eastAsia="fr-BE"/>
              </w:rPr>
            </w:pPr>
            <w:r w:rsidRPr="00A71E4C">
              <w:rPr>
                <w:rFonts w:ascii="Calibri" w:hAnsi="Calibri" w:cs="Calibri"/>
                <w:b/>
                <w:bCs/>
                <w:color w:val="auto"/>
                <w:sz w:val="22"/>
                <w:szCs w:val="22"/>
                <w:u w:val="single"/>
                <w:lang w:eastAsia="fr-BE"/>
              </w:rPr>
              <w:t>Délais</w:t>
            </w:r>
          </w:p>
          <w:p w14:paraId="7E6B4AA1" w14:textId="77777777" w:rsidR="003D4BF3" w:rsidRPr="00A71E4C" w:rsidRDefault="003D4BF3" w:rsidP="00C00369">
            <w:pPr>
              <w:pStyle w:val="Default"/>
              <w:jc w:val="both"/>
              <w:rPr>
                <w:rFonts w:ascii="Calibri" w:hAnsi="Calibri" w:cs="Calibri"/>
                <w:color w:val="auto"/>
                <w:sz w:val="22"/>
                <w:szCs w:val="22"/>
                <w:lang w:eastAsia="fr-BE"/>
              </w:rPr>
            </w:pPr>
            <w:r w:rsidRPr="00A71E4C">
              <w:rPr>
                <w:rFonts w:ascii="Calibri" w:hAnsi="Calibri" w:cs="Calibri"/>
                <w:color w:val="auto"/>
                <w:sz w:val="22"/>
                <w:szCs w:val="22"/>
                <w:lang w:eastAsia="fr-BE"/>
              </w:rPr>
              <w:t>Le travail et les étapes décrites ci-dessus devront être entièrement finalisés dans un délai de 1 an à dater de la date d’attribution du marché.</w:t>
            </w:r>
          </w:p>
          <w:p w14:paraId="6EE720FE" w14:textId="77777777" w:rsidR="00A71E4C" w:rsidRPr="00A71E4C" w:rsidRDefault="00A71E4C" w:rsidP="00A71E4C">
            <w:pPr>
              <w:rPr>
                <w:rFonts w:cstheme="minorHAnsi"/>
                <w:color w:val="000000" w:themeColor="text1"/>
                <w:u w:val="single"/>
              </w:rPr>
            </w:pPr>
          </w:p>
          <w:p w14:paraId="33E9A34A" w14:textId="77777777" w:rsidR="00A71E4C" w:rsidRPr="00A71E4C" w:rsidRDefault="00A71E4C" w:rsidP="00A71E4C">
            <w:pPr>
              <w:rPr>
                <w:rFonts w:cstheme="minorHAnsi"/>
                <w:color w:val="000000" w:themeColor="text1"/>
                <w:u w:val="single"/>
              </w:rPr>
            </w:pPr>
            <w:r w:rsidRPr="00A71E4C">
              <w:rPr>
                <w:rFonts w:cstheme="minorHAnsi"/>
                <w:color w:val="000000" w:themeColor="text1"/>
                <w:u w:val="single"/>
              </w:rPr>
              <w:t>Evaluation :</w:t>
            </w:r>
          </w:p>
          <w:p w14:paraId="252A20D5" w14:textId="77777777" w:rsidR="00A71E4C" w:rsidRPr="00A71E4C" w:rsidRDefault="00A71E4C" w:rsidP="00A71E4C">
            <w:pPr>
              <w:rPr>
                <w:rFonts w:cstheme="minorHAnsi"/>
                <w:color w:val="000000" w:themeColor="text1"/>
              </w:rPr>
            </w:pPr>
            <w:r w:rsidRPr="00A71E4C">
              <w:rPr>
                <w:rFonts w:cstheme="minorHAnsi"/>
                <w:color w:val="000000" w:themeColor="text1"/>
              </w:rPr>
              <w:t>L’opérateur, à la fin de chaque analyse, sera invité à remplir un formulaire d’évaluation en ligne. Les prestations liées à cette évaluation ne sont pas facturables.</w:t>
            </w:r>
          </w:p>
          <w:p w14:paraId="751AEE28" w14:textId="77777777" w:rsidR="003D4BF3" w:rsidRPr="00A71E4C" w:rsidRDefault="003D4BF3" w:rsidP="00C00369">
            <w:pPr>
              <w:rPr>
                <w:rFonts w:ascii="Calibri" w:hAnsi="Calibri" w:cs="Calibri"/>
                <w:b/>
                <w:bCs/>
                <w:lang w:eastAsia="fr-BE"/>
              </w:rPr>
            </w:pPr>
          </w:p>
          <w:p w14:paraId="28BAE0C1" w14:textId="652F5E41" w:rsidR="003D4BF3" w:rsidRPr="00A71E4C" w:rsidRDefault="003D4BF3" w:rsidP="00C00369">
            <w:pPr>
              <w:pStyle w:val="Default"/>
              <w:jc w:val="both"/>
              <w:rPr>
                <w:rFonts w:ascii="Calibri" w:hAnsi="Calibri" w:cs="Calibri"/>
                <w:b/>
                <w:bCs/>
                <w:color w:val="auto"/>
                <w:sz w:val="22"/>
                <w:szCs w:val="22"/>
                <w:u w:val="single"/>
                <w:lang w:eastAsia="fr-BE"/>
              </w:rPr>
            </w:pPr>
            <w:r w:rsidRPr="00A71E4C">
              <w:rPr>
                <w:rFonts w:ascii="Calibri" w:hAnsi="Calibri" w:cs="Calibri"/>
                <w:b/>
                <w:bCs/>
                <w:color w:val="auto"/>
                <w:sz w:val="22"/>
                <w:szCs w:val="22"/>
                <w:u w:val="single"/>
                <w:lang w:eastAsia="fr-BE"/>
              </w:rPr>
              <w:t>Budget</w:t>
            </w:r>
          </w:p>
          <w:p w14:paraId="72ED274D" w14:textId="0D5D67B3" w:rsidR="003D4BF3" w:rsidRPr="009646C2" w:rsidRDefault="00621082" w:rsidP="000675A2">
            <w:pPr>
              <w:rPr>
                <w:rFonts w:ascii="Calibri" w:hAnsi="Calibri" w:cs="Calibri"/>
                <w:lang w:eastAsia="fr-BE"/>
              </w:rPr>
            </w:pPr>
            <w:r w:rsidRPr="00A71E4C">
              <w:rPr>
                <w:rFonts w:ascii="Calibri" w:hAnsi="Calibri" w:cs="Calibri"/>
                <w:color w:val="000000" w:themeColor="text1"/>
              </w:rPr>
              <w:t>Mode de remise de prix : Forfait pour l’enquête sectorielle</w:t>
            </w:r>
            <w:r w:rsidR="003D4BF3" w:rsidRPr="00A71E4C">
              <w:rPr>
                <w:rFonts w:ascii="Calibri" w:hAnsi="Calibri" w:cs="Calibri"/>
                <w:lang w:eastAsia="fr-BE"/>
              </w:rPr>
              <w:t xml:space="preserve"> (</w:t>
            </w:r>
            <w:r w:rsidR="009646C2" w:rsidRPr="00A71E4C">
              <w:rPr>
                <w:rFonts w:ascii="Calibri" w:hAnsi="Calibri" w:cs="Calibri"/>
                <w:lang w:eastAsia="fr-BE"/>
              </w:rPr>
              <w:t xml:space="preserve">travail estimé à hauteur de 20 jours ; le budget estimé pour ce volet du marché est </w:t>
            </w:r>
            <w:r w:rsidR="003D11D0" w:rsidRPr="00A71E4C">
              <w:rPr>
                <w:rFonts w:ascii="Calibri" w:hAnsi="Calibri" w:cs="Calibri"/>
                <w:lang w:eastAsia="fr-BE"/>
              </w:rPr>
              <w:t>de 12.500 € HTVA</w:t>
            </w:r>
          </w:p>
        </w:tc>
      </w:tr>
    </w:tbl>
    <w:p w14:paraId="38205E26" w14:textId="77777777" w:rsidR="00AD5138" w:rsidRPr="000C6AAA" w:rsidRDefault="00AD5138" w:rsidP="00AD5138">
      <w:pPr>
        <w:spacing w:after="120"/>
        <w:contextualSpacing/>
        <w:rPr>
          <w:rFonts w:ascii="Calibri" w:hAnsi="Calibri" w:cs="Calibri"/>
        </w:rPr>
      </w:pPr>
    </w:p>
    <w:p w14:paraId="3F35CFD0" w14:textId="77777777" w:rsidR="004556DF" w:rsidRPr="000C6AAA" w:rsidRDefault="004556DF" w:rsidP="004556DF">
      <w:pPr>
        <w:spacing w:after="120"/>
        <w:ind w:left="357"/>
        <w:contextualSpacing/>
        <w:rPr>
          <w:rFonts w:ascii="Calibri" w:hAnsi="Calibri" w:cs="Calibri"/>
        </w:rPr>
        <w:sectPr w:rsidR="004556DF" w:rsidRPr="000C6AAA" w:rsidSect="004556DF">
          <w:footerReference w:type="default" r:id="rId16"/>
          <w:pgSz w:w="11906" w:h="16838"/>
          <w:pgMar w:top="1134" w:right="1134" w:bottom="1134" w:left="1134" w:header="709" w:footer="709" w:gutter="0"/>
          <w:cols w:space="708"/>
          <w:docGrid w:linePitch="360"/>
        </w:sectPr>
      </w:pPr>
    </w:p>
    <w:p w14:paraId="3BB83CEE" w14:textId="77777777" w:rsidR="00C765AE" w:rsidRPr="000C6AAA" w:rsidRDefault="00C765AE" w:rsidP="000675A2">
      <w:pPr>
        <w:pStyle w:val="Titre1"/>
        <w:rPr>
          <w:rFonts w:ascii="Calibri" w:hAnsi="Calibri" w:cs="Calibri"/>
          <w:color w:val="000000"/>
        </w:rPr>
      </w:pPr>
      <w:bookmarkStart w:id="37" w:name="_Toc191020259"/>
      <w:r w:rsidRPr="000C6AAA">
        <w:rPr>
          <w:rFonts w:ascii="Calibri" w:hAnsi="Calibri" w:cs="Calibri"/>
          <w:color w:val="000000"/>
        </w:rPr>
        <w:lastRenderedPageBreak/>
        <w:t>Procédure</w:t>
      </w:r>
      <w:bookmarkEnd w:id="37"/>
    </w:p>
    <w:p w14:paraId="5BC2826A" w14:textId="5B6EAB08" w:rsidR="004556DF" w:rsidRPr="000C6AAA" w:rsidRDefault="004556DF" w:rsidP="004556DF">
      <w:pPr>
        <w:rPr>
          <w:rFonts w:ascii="Calibri" w:hAnsi="Calibri" w:cs="Calibri"/>
          <w:color w:val="000000"/>
        </w:rPr>
      </w:pPr>
      <w:bookmarkStart w:id="38" w:name="_Toc189828466"/>
      <w:bookmarkStart w:id="39" w:name="_Toc189828539"/>
      <w:bookmarkEnd w:id="38"/>
      <w:bookmarkEnd w:id="39"/>
      <w:r w:rsidRPr="000C6AAA">
        <w:rPr>
          <w:rFonts w:ascii="Calibri" w:hAnsi="Calibri" w:cs="Calibri"/>
          <w:color w:val="000000"/>
        </w:rPr>
        <w:t xml:space="preserve">Seules les offres des soumissionnaires qui satisfont aux critères de sélection </w:t>
      </w:r>
      <w:r w:rsidR="00B628FC">
        <w:rPr>
          <w:rFonts w:cstheme="minorHAnsi"/>
          <w:color w:val="000000"/>
        </w:rPr>
        <w:t xml:space="preserve">– et dont l’offre sera considérée comme régulière – </w:t>
      </w:r>
      <w:r w:rsidRPr="000C6AAA">
        <w:rPr>
          <w:rFonts w:ascii="Calibri" w:hAnsi="Calibri" w:cs="Calibri"/>
          <w:color w:val="000000"/>
        </w:rPr>
        <w:t xml:space="preserve">seront prises en considération pour participer à la comparaison des offres selon les critères d’attribution repris au point </w:t>
      </w:r>
      <w:r w:rsidR="00112A13" w:rsidRPr="000C6AAA">
        <w:rPr>
          <w:rFonts w:ascii="Calibri" w:hAnsi="Calibri" w:cs="Calibri"/>
          <w:color w:val="000000"/>
        </w:rPr>
        <w:t xml:space="preserve">3.c) </w:t>
      </w:r>
      <w:r w:rsidRPr="000C6AAA">
        <w:rPr>
          <w:rFonts w:ascii="Calibri" w:hAnsi="Calibri" w:cs="Calibri"/>
          <w:color w:val="000000"/>
        </w:rPr>
        <w:t>du présent cahier des charges.</w:t>
      </w:r>
      <w:bookmarkStart w:id="40" w:name="_Toc189828467"/>
      <w:bookmarkStart w:id="41" w:name="_Toc189828540"/>
      <w:bookmarkEnd w:id="40"/>
      <w:bookmarkEnd w:id="41"/>
    </w:p>
    <w:p w14:paraId="5DAC96D3" w14:textId="3F5F9A93" w:rsidR="00720958" w:rsidRPr="000C6AAA" w:rsidRDefault="00F97AE2" w:rsidP="00721CE0">
      <w:pPr>
        <w:pStyle w:val="Titre2"/>
        <w:numPr>
          <w:ilvl w:val="0"/>
          <w:numId w:val="24"/>
        </w:numPr>
        <w:rPr>
          <w:rFonts w:ascii="Calibri" w:hAnsi="Calibri" w:cs="Calibri"/>
          <w:lang w:eastAsia="fr-BE"/>
        </w:rPr>
      </w:pPr>
      <w:bookmarkStart w:id="42" w:name="_Toc189828468"/>
      <w:bookmarkStart w:id="43" w:name="_Toc189828541"/>
      <w:bookmarkStart w:id="44" w:name="_Toc189857088"/>
      <w:bookmarkStart w:id="45" w:name="_Toc189857175"/>
      <w:bookmarkStart w:id="46" w:name="_Toc189857721"/>
      <w:bookmarkStart w:id="47" w:name="_Toc189828469"/>
      <w:bookmarkStart w:id="48" w:name="_Toc189828542"/>
      <w:bookmarkStart w:id="49" w:name="_Toc189857089"/>
      <w:bookmarkStart w:id="50" w:name="_Toc189857176"/>
      <w:bookmarkStart w:id="51" w:name="_Toc189857722"/>
      <w:bookmarkStart w:id="52" w:name="_Toc189828470"/>
      <w:bookmarkStart w:id="53" w:name="_Toc189828543"/>
      <w:bookmarkStart w:id="54" w:name="_Toc189857090"/>
      <w:bookmarkStart w:id="55" w:name="_Toc189857177"/>
      <w:bookmarkStart w:id="56" w:name="_Toc189857723"/>
      <w:bookmarkStart w:id="57" w:name="_Toc189828471"/>
      <w:bookmarkStart w:id="58" w:name="_Toc189828544"/>
      <w:bookmarkStart w:id="59" w:name="_Toc189857091"/>
      <w:bookmarkStart w:id="60" w:name="_Toc189857178"/>
      <w:bookmarkStart w:id="61" w:name="_Toc189857724"/>
      <w:bookmarkStart w:id="62" w:name="_Toc189828472"/>
      <w:bookmarkStart w:id="63" w:name="_Toc189828545"/>
      <w:bookmarkStart w:id="64" w:name="_Toc189857092"/>
      <w:bookmarkStart w:id="65" w:name="_Toc189857179"/>
      <w:bookmarkStart w:id="66" w:name="_Toc189857725"/>
      <w:bookmarkStart w:id="67" w:name="_Toc189828503"/>
      <w:bookmarkStart w:id="68" w:name="_Toc189828576"/>
      <w:bookmarkStart w:id="69" w:name="_Toc189857123"/>
      <w:bookmarkStart w:id="70" w:name="_Toc189857210"/>
      <w:bookmarkStart w:id="71" w:name="_Toc189857756"/>
      <w:bookmarkStart w:id="72" w:name="_Toc189828504"/>
      <w:bookmarkStart w:id="73" w:name="_Toc189828577"/>
      <w:bookmarkStart w:id="74" w:name="_Toc189857124"/>
      <w:bookmarkStart w:id="75" w:name="_Toc189857211"/>
      <w:bookmarkStart w:id="76" w:name="_Toc189857757"/>
      <w:bookmarkStart w:id="77" w:name="_Toc189828505"/>
      <w:bookmarkStart w:id="78" w:name="_Toc189828578"/>
      <w:bookmarkStart w:id="79" w:name="_Toc189857125"/>
      <w:bookmarkStart w:id="80" w:name="_Toc189857212"/>
      <w:bookmarkStart w:id="81" w:name="_Toc189857758"/>
      <w:bookmarkStart w:id="82" w:name="_Toc189828506"/>
      <w:bookmarkStart w:id="83" w:name="_Toc189828579"/>
      <w:bookmarkStart w:id="84" w:name="_Toc189857126"/>
      <w:bookmarkStart w:id="85" w:name="_Toc189857213"/>
      <w:bookmarkStart w:id="86" w:name="_Toc189857759"/>
      <w:bookmarkStart w:id="87" w:name="_Toc189828507"/>
      <w:bookmarkStart w:id="88" w:name="_Toc189828580"/>
      <w:bookmarkStart w:id="89" w:name="_Toc189857127"/>
      <w:bookmarkStart w:id="90" w:name="_Toc189857214"/>
      <w:bookmarkStart w:id="91" w:name="_Toc189857760"/>
      <w:bookmarkStart w:id="92" w:name="_Toc189828508"/>
      <w:bookmarkStart w:id="93" w:name="_Toc189828581"/>
      <w:bookmarkStart w:id="94" w:name="_Toc189857128"/>
      <w:bookmarkStart w:id="95" w:name="_Toc189857215"/>
      <w:bookmarkStart w:id="96" w:name="_Toc189857761"/>
      <w:bookmarkStart w:id="97" w:name="_Toc189828509"/>
      <w:bookmarkStart w:id="98" w:name="_Toc189828582"/>
      <w:bookmarkStart w:id="99" w:name="_Toc189857129"/>
      <w:bookmarkStart w:id="100" w:name="_Toc189857216"/>
      <w:bookmarkStart w:id="101" w:name="_Toc189857762"/>
      <w:bookmarkStart w:id="102" w:name="_Toc189828510"/>
      <w:bookmarkStart w:id="103" w:name="_Toc189828583"/>
      <w:bookmarkStart w:id="104" w:name="_Toc189857130"/>
      <w:bookmarkStart w:id="105" w:name="_Toc189857217"/>
      <w:bookmarkStart w:id="106" w:name="_Toc189857763"/>
      <w:bookmarkStart w:id="107" w:name="_Toc189828511"/>
      <w:bookmarkStart w:id="108" w:name="_Toc189828584"/>
      <w:bookmarkStart w:id="109" w:name="_Toc189857131"/>
      <w:bookmarkStart w:id="110" w:name="_Toc189857218"/>
      <w:bookmarkStart w:id="111" w:name="_Toc189857764"/>
      <w:bookmarkStart w:id="112" w:name="_Toc189828512"/>
      <w:bookmarkStart w:id="113" w:name="_Toc189828585"/>
      <w:bookmarkStart w:id="114" w:name="_Toc189857132"/>
      <w:bookmarkStart w:id="115" w:name="_Toc189857219"/>
      <w:bookmarkStart w:id="116" w:name="_Toc189857765"/>
      <w:bookmarkStart w:id="117" w:name="_Toc189857133"/>
      <w:bookmarkStart w:id="118" w:name="_Toc189857220"/>
      <w:bookmarkStart w:id="119" w:name="_Toc189857766"/>
      <w:bookmarkStart w:id="120" w:name="_Toc191020260"/>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0C6AAA">
        <w:rPr>
          <w:rFonts w:ascii="Calibri" w:hAnsi="Calibri" w:cs="Calibri"/>
          <w:lang w:eastAsia="fr-BE"/>
        </w:rPr>
        <w:t>Critères de sélection</w:t>
      </w:r>
      <w:bookmarkEnd w:id="120"/>
    </w:p>
    <w:p w14:paraId="76FD4F3C" w14:textId="77777777" w:rsidR="004556DF" w:rsidRPr="000C6AAA" w:rsidRDefault="004556DF" w:rsidP="004556DF">
      <w:pPr>
        <w:rPr>
          <w:rFonts w:ascii="Calibri" w:hAnsi="Calibri" w:cs="Calibri"/>
          <w:color w:val="000000"/>
        </w:rPr>
      </w:pPr>
      <w:r w:rsidRPr="000C6AAA">
        <w:rPr>
          <w:rFonts w:ascii="Calibri" w:hAnsi="Calibri" w:cs="Calibri"/>
          <w:b/>
          <w:i/>
          <w:color w:val="000000"/>
        </w:rPr>
        <w:t>1</w:t>
      </w:r>
      <w:r w:rsidRPr="000C6AAA">
        <w:rPr>
          <w:rFonts w:ascii="Calibri" w:hAnsi="Calibri" w:cs="Calibri"/>
          <w:b/>
          <w:i/>
          <w:color w:val="000000"/>
          <w:vertAlign w:val="superscript"/>
        </w:rPr>
        <w:t>e</w:t>
      </w:r>
      <w:r w:rsidRPr="000C6AAA">
        <w:rPr>
          <w:rFonts w:ascii="Calibri" w:hAnsi="Calibri" w:cs="Calibri"/>
          <w:b/>
          <w:i/>
          <w:color w:val="000000"/>
        </w:rPr>
        <w:t xml:space="preserve"> critère de sélection :</w:t>
      </w:r>
      <w:r w:rsidRPr="000C6AAA">
        <w:rPr>
          <w:rFonts w:ascii="Calibri" w:hAnsi="Calibri" w:cs="Calibri"/>
          <w:b/>
          <w:i/>
          <w:color w:val="000000"/>
        </w:rPr>
        <w:br/>
      </w:r>
      <w:r w:rsidRPr="000C6AAA">
        <w:rPr>
          <w:rFonts w:ascii="Calibri" w:hAnsi="Calibri" w:cs="Calibri"/>
          <w:color w:val="000000"/>
        </w:rPr>
        <w:t>Le fournisseur n’a pas fait et ne fait pas actuellement l’objet d’un jugement pour :</w:t>
      </w:r>
    </w:p>
    <w:p w14:paraId="6ED5A0D0" w14:textId="77777777" w:rsidR="004556DF" w:rsidRPr="000C6AAA" w:rsidRDefault="004556DF" w:rsidP="00721CE0">
      <w:pPr>
        <w:widowControl w:val="0"/>
        <w:numPr>
          <w:ilvl w:val="0"/>
          <w:numId w:val="9"/>
        </w:numPr>
        <w:spacing w:after="0" w:line="240" w:lineRule="auto"/>
        <w:jc w:val="both"/>
        <w:rPr>
          <w:rFonts w:ascii="Calibri" w:hAnsi="Calibri" w:cs="Calibri"/>
        </w:rPr>
      </w:pPr>
      <w:r w:rsidRPr="000C6AAA">
        <w:rPr>
          <w:rFonts w:ascii="Calibri" w:hAnsi="Calibri" w:cs="Calibri"/>
        </w:rPr>
        <w:t>Participation à une organisation criminelle</w:t>
      </w:r>
    </w:p>
    <w:p w14:paraId="14873AAF" w14:textId="77777777" w:rsidR="004556DF" w:rsidRPr="000C6AAA" w:rsidRDefault="004556DF" w:rsidP="00721CE0">
      <w:pPr>
        <w:widowControl w:val="0"/>
        <w:numPr>
          <w:ilvl w:val="0"/>
          <w:numId w:val="9"/>
        </w:numPr>
        <w:spacing w:after="0" w:line="240" w:lineRule="auto"/>
        <w:jc w:val="both"/>
        <w:rPr>
          <w:rFonts w:ascii="Calibri" w:hAnsi="Calibri" w:cs="Calibri"/>
        </w:rPr>
      </w:pPr>
      <w:r w:rsidRPr="000C6AAA">
        <w:rPr>
          <w:rFonts w:ascii="Calibri" w:hAnsi="Calibri" w:cs="Calibri"/>
        </w:rPr>
        <w:t xml:space="preserve">Corruption, </w:t>
      </w:r>
    </w:p>
    <w:p w14:paraId="22E30D70" w14:textId="77777777" w:rsidR="004556DF" w:rsidRPr="000C6AAA" w:rsidRDefault="004556DF" w:rsidP="00721CE0">
      <w:pPr>
        <w:widowControl w:val="0"/>
        <w:numPr>
          <w:ilvl w:val="0"/>
          <w:numId w:val="9"/>
        </w:numPr>
        <w:spacing w:after="0" w:line="240" w:lineRule="auto"/>
        <w:jc w:val="both"/>
        <w:rPr>
          <w:rFonts w:ascii="Calibri" w:hAnsi="Calibri" w:cs="Calibri"/>
        </w:rPr>
      </w:pPr>
      <w:r w:rsidRPr="000C6AAA">
        <w:rPr>
          <w:rFonts w:ascii="Calibri" w:hAnsi="Calibri" w:cs="Calibri"/>
        </w:rPr>
        <w:t xml:space="preserve">Fraude </w:t>
      </w:r>
    </w:p>
    <w:p w14:paraId="7B874E90" w14:textId="77777777" w:rsidR="004556DF" w:rsidRPr="000C6AAA" w:rsidRDefault="004556DF" w:rsidP="00721CE0">
      <w:pPr>
        <w:widowControl w:val="0"/>
        <w:numPr>
          <w:ilvl w:val="0"/>
          <w:numId w:val="9"/>
        </w:numPr>
        <w:spacing w:after="0" w:line="240" w:lineRule="auto"/>
        <w:jc w:val="both"/>
        <w:rPr>
          <w:rFonts w:ascii="Calibri" w:hAnsi="Calibri" w:cs="Calibri"/>
        </w:rPr>
      </w:pPr>
      <w:r w:rsidRPr="000C6AAA">
        <w:rPr>
          <w:rFonts w:ascii="Calibri" w:hAnsi="Calibri" w:cs="Calibri"/>
        </w:rPr>
        <w:t>Infractions terroristes (y inclus incitation, complicité ou tentative d’une telle infraction)</w:t>
      </w:r>
    </w:p>
    <w:p w14:paraId="10DDD217" w14:textId="52390859" w:rsidR="004556DF" w:rsidRPr="000C6AAA" w:rsidRDefault="004556DF" w:rsidP="00721CE0">
      <w:pPr>
        <w:widowControl w:val="0"/>
        <w:numPr>
          <w:ilvl w:val="0"/>
          <w:numId w:val="9"/>
        </w:numPr>
        <w:spacing w:after="0" w:line="240" w:lineRule="auto"/>
        <w:jc w:val="both"/>
        <w:rPr>
          <w:rFonts w:ascii="Calibri" w:hAnsi="Calibri" w:cs="Calibri"/>
        </w:rPr>
      </w:pPr>
      <w:r w:rsidRPr="000C6AAA">
        <w:rPr>
          <w:rFonts w:ascii="Calibri" w:hAnsi="Calibri" w:cs="Calibri"/>
        </w:rPr>
        <w:t>Blanchiment de capitaux ou financement du terrorisme</w:t>
      </w:r>
      <w:r w:rsidR="003D11D0">
        <w:rPr>
          <w:rFonts w:ascii="Calibri" w:hAnsi="Calibri" w:cs="Calibri"/>
        </w:rPr>
        <w:t xml:space="preserve">€ </w:t>
      </w:r>
    </w:p>
    <w:p w14:paraId="28D185DD" w14:textId="77777777" w:rsidR="004556DF" w:rsidRPr="000C6AAA" w:rsidRDefault="004556DF" w:rsidP="00721CE0">
      <w:pPr>
        <w:widowControl w:val="0"/>
        <w:numPr>
          <w:ilvl w:val="0"/>
          <w:numId w:val="9"/>
        </w:numPr>
        <w:spacing w:after="0" w:line="240" w:lineRule="auto"/>
        <w:jc w:val="both"/>
        <w:rPr>
          <w:rFonts w:ascii="Calibri" w:hAnsi="Calibri" w:cs="Calibri"/>
        </w:rPr>
      </w:pPr>
      <w:r w:rsidRPr="000C6AAA">
        <w:rPr>
          <w:rFonts w:ascii="Calibri" w:hAnsi="Calibri" w:cs="Calibri"/>
        </w:rPr>
        <w:t>Travail des enfants et autres formes de traite des êtres humains</w:t>
      </w:r>
    </w:p>
    <w:p w14:paraId="09092A08" w14:textId="77777777" w:rsidR="004556DF" w:rsidRPr="000C6AAA" w:rsidRDefault="004556DF" w:rsidP="00721CE0">
      <w:pPr>
        <w:widowControl w:val="0"/>
        <w:numPr>
          <w:ilvl w:val="0"/>
          <w:numId w:val="9"/>
        </w:numPr>
        <w:spacing w:after="0" w:line="240" w:lineRule="auto"/>
        <w:jc w:val="both"/>
        <w:rPr>
          <w:rFonts w:ascii="Calibri" w:hAnsi="Calibri" w:cs="Calibri"/>
        </w:rPr>
      </w:pPr>
      <w:r w:rsidRPr="000C6AAA">
        <w:rPr>
          <w:rFonts w:ascii="Calibri" w:hAnsi="Calibri" w:cs="Calibri"/>
        </w:rPr>
        <w:t>Occupation de ressortissants de pays tiers en séjour illégal</w:t>
      </w:r>
      <w:r w:rsidRPr="000C6AAA">
        <w:rPr>
          <w:rFonts w:ascii="Calibri" w:hAnsi="Calibri" w:cs="Calibri"/>
          <w:vertAlign w:val="superscript"/>
        </w:rPr>
        <w:footnoteReference w:id="4"/>
      </w:r>
    </w:p>
    <w:p w14:paraId="3F9E37F8" w14:textId="77777777" w:rsidR="004556DF" w:rsidRPr="000C6AAA" w:rsidRDefault="004556DF" w:rsidP="004556DF">
      <w:pPr>
        <w:rPr>
          <w:rFonts w:ascii="Calibri" w:hAnsi="Calibri" w:cs="Calibri"/>
          <w:b/>
          <w:i/>
          <w:color w:val="000000"/>
        </w:rPr>
      </w:pPr>
    </w:p>
    <w:p w14:paraId="33D5EE60" w14:textId="77777777" w:rsidR="004556DF" w:rsidRPr="000C6AAA" w:rsidRDefault="004556DF" w:rsidP="004556DF">
      <w:pPr>
        <w:rPr>
          <w:rFonts w:ascii="Calibri" w:hAnsi="Calibri" w:cs="Calibri"/>
          <w:color w:val="000000"/>
        </w:rPr>
      </w:pPr>
      <w:r w:rsidRPr="000C6AAA">
        <w:rPr>
          <w:rFonts w:ascii="Calibri" w:hAnsi="Calibri" w:cs="Calibri"/>
          <w:color w:val="000000"/>
        </w:rPr>
        <w:t>L’adjudicataire pressenti sera invité à transmettre un extrait de casier judiciaire récent (moins de 6 mois) attestant qu’il répond à ce critère d’exclusion.</w:t>
      </w:r>
    </w:p>
    <w:p w14:paraId="4434B69D" w14:textId="77777777" w:rsidR="00112A13" w:rsidRPr="000C6AAA" w:rsidRDefault="004556DF" w:rsidP="00112A13">
      <w:pPr>
        <w:widowControl w:val="0"/>
        <w:rPr>
          <w:rFonts w:ascii="Calibri" w:hAnsi="Calibri" w:cs="Calibri"/>
        </w:rPr>
      </w:pPr>
      <w:r w:rsidRPr="000C6AAA">
        <w:rPr>
          <w:rFonts w:ascii="Calibri" w:hAnsi="Calibri" w:cs="Calibri"/>
        </w:rPr>
        <w:t>Les soumissionnaires sont autorisés à annexer ce document à leur offre, s’ils en disposent déjà.</w:t>
      </w:r>
    </w:p>
    <w:p w14:paraId="3297BFB1" w14:textId="0B4A809D" w:rsidR="004556DF" w:rsidRPr="000C6AAA" w:rsidRDefault="004556DF" w:rsidP="00112A13">
      <w:pPr>
        <w:widowControl w:val="0"/>
        <w:rPr>
          <w:rFonts w:ascii="Calibri" w:hAnsi="Calibri" w:cs="Calibri"/>
          <w:color w:val="000000"/>
        </w:rPr>
      </w:pPr>
      <w:r w:rsidRPr="000C6AAA">
        <w:rPr>
          <w:rFonts w:ascii="Calibri" w:hAnsi="Calibri" w:cs="Calibri"/>
          <w:b/>
          <w:i/>
          <w:color w:val="000000"/>
        </w:rPr>
        <w:br/>
        <w:t>2</w:t>
      </w:r>
      <w:r w:rsidRPr="000C6AAA">
        <w:rPr>
          <w:rFonts w:ascii="Calibri" w:hAnsi="Calibri" w:cs="Calibri"/>
          <w:b/>
          <w:i/>
          <w:color w:val="000000"/>
          <w:vertAlign w:val="superscript"/>
        </w:rPr>
        <w:t>e</w:t>
      </w:r>
      <w:r w:rsidRPr="000C6AAA">
        <w:rPr>
          <w:rFonts w:ascii="Calibri" w:hAnsi="Calibri" w:cs="Calibri"/>
          <w:b/>
          <w:i/>
          <w:color w:val="000000"/>
        </w:rPr>
        <w:t xml:space="preserve"> critère de sélection :</w:t>
      </w:r>
      <w:r w:rsidRPr="000C6AAA">
        <w:rPr>
          <w:rFonts w:ascii="Calibri" w:hAnsi="Calibri" w:cs="Calibri"/>
          <w:b/>
          <w:i/>
          <w:color w:val="000000"/>
        </w:rPr>
        <w:br/>
      </w:r>
      <w:r w:rsidRPr="000C6AAA">
        <w:rPr>
          <w:rFonts w:ascii="Calibri" w:hAnsi="Calibri" w:cs="Calibri"/>
          <w:color w:val="000000"/>
        </w:rPr>
        <w:t>Le soumissionnaire ne peut avoir :</w:t>
      </w:r>
    </w:p>
    <w:p w14:paraId="02A1B176" w14:textId="77777777" w:rsidR="004556DF" w:rsidRPr="000C6AAA" w:rsidRDefault="004556DF" w:rsidP="00721CE0">
      <w:pPr>
        <w:widowControl w:val="0"/>
        <w:numPr>
          <w:ilvl w:val="0"/>
          <w:numId w:val="10"/>
        </w:numPr>
        <w:spacing w:after="0" w:line="240" w:lineRule="auto"/>
        <w:jc w:val="both"/>
        <w:rPr>
          <w:rFonts w:ascii="Calibri" w:hAnsi="Calibri" w:cs="Calibri"/>
        </w:rPr>
      </w:pPr>
      <w:r w:rsidRPr="000C6AAA">
        <w:rPr>
          <w:rFonts w:ascii="Calibri" w:hAnsi="Calibri" w:cs="Calibri"/>
        </w:rPr>
        <w:t xml:space="preserve">une dette de cotisations de sécurité sociale ou d’impôts et taxes égale ou supérieure à 3.000 Euros, </w:t>
      </w:r>
    </w:p>
    <w:p w14:paraId="1021AC46" w14:textId="77777777" w:rsidR="004556DF" w:rsidRPr="000C6AAA" w:rsidRDefault="004556DF" w:rsidP="00721CE0">
      <w:pPr>
        <w:widowControl w:val="0"/>
        <w:numPr>
          <w:ilvl w:val="0"/>
          <w:numId w:val="10"/>
        </w:numPr>
        <w:spacing w:after="0" w:line="240" w:lineRule="auto"/>
        <w:jc w:val="both"/>
        <w:rPr>
          <w:rFonts w:ascii="Calibri" w:hAnsi="Calibri" w:cs="Calibri"/>
        </w:rPr>
      </w:pPr>
      <w:r w:rsidRPr="000C6AAA">
        <w:rPr>
          <w:rFonts w:ascii="Calibri" w:hAnsi="Calibri" w:cs="Calibri"/>
        </w:rPr>
        <w:t xml:space="preserve">sauf s’ils peuvent démontrer qu’ils disposent à l’égard d’un pouvoir adjudicateur ou d’une entreprise publique des créances certaines, exigibles et libres de tout engagement à l’égard de tiers pour un montant égal à sa dette diminué de 3.000 euros. </w:t>
      </w:r>
    </w:p>
    <w:p w14:paraId="76DAB9F1" w14:textId="77777777" w:rsidR="004556DF" w:rsidRPr="000C6AAA" w:rsidRDefault="004556DF" w:rsidP="004556DF">
      <w:pPr>
        <w:contextualSpacing/>
        <w:rPr>
          <w:rFonts w:ascii="Calibri" w:hAnsi="Calibri" w:cs="Calibri"/>
          <w:color w:val="000000"/>
        </w:rPr>
      </w:pPr>
    </w:p>
    <w:p w14:paraId="401C5274" w14:textId="77777777" w:rsidR="004556DF" w:rsidRPr="000C6AAA" w:rsidRDefault="004556DF" w:rsidP="004556DF">
      <w:pPr>
        <w:widowControl w:val="0"/>
        <w:rPr>
          <w:rFonts w:ascii="Calibri" w:hAnsi="Calibri" w:cs="Calibri"/>
        </w:rPr>
      </w:pPr>
      <w:r w:rsidRPr="000C6AAA">
        <w:rPr>
          <w:rFonts w:ascii="Calibri" w:hAnsi="Calibri" w:cs="Calibri"/>
          <w:color w:val="000000"/>
        </w:rPr>
        <w:t xml:space="preserve">Les soumissionnaires annexent à leur offre </w:t>
      </w:r>
      <w:r w:rsidRPr="000C6AAA">
        <w:rPr>
          <w:rFonts w:ascii="Calibri" w:hAnsi="Calibri" w:cs="Calibri"/>
        </w:rPr>
        <w:t>les attestations visées aux articles 62, 63 et 72 §2 AR 18/04/17 :</w:t>
      </w:r>
    </w:p>
    <w:p w14:paraId="19940861" w14:textId="77777777" w:rsidR="004556DF" w:rsidRPr="000C6AAA" w:rsidRDefault="004556DF" w:rsidP="00721CE0">
      <w:pPr>
        <w:widowControl w:val="0"/>
        <w:numPr>
          <w:ilvl w:val="0"/>
          <w:numId w:val="10"/>
        </w:numPr>
        <w:spacing w:after="0" w:line="240" w:lineRule="auto"/>
        <w:jc w:val="both"/>
        <w:rPr>
          <w:rFonts w:ascii="Calibri" w:hAnsi="Calibri" w:cs="Calibri"/>
        </w:rPr>
      </w:pPr>
      <w:r w:rsidRPr="000C6AAA">
        <w:rPr>
          <w:rFonts w:ascii="Calibri" w:hAnsi="Calibri" w:cs="Calibri"/>
        </w:rPr>
        <w:t xml:space="preserve">Pour les soumissionnaires belges, il s’agit de l’attestation ONSS et de l’attestation fiscale, datant de moins de 6 mois. </w:t>
      </w:r>
    </w:p>
    <w:p w14:paraId="5F123BB7" w14:textId="77777777" w:rsidR="004556DF" w:rsidRPr="000C6AAA" w:rsidRDefault="004556DF" w:rsidP="00721CE0">
      <w:pPr>
        <w:widowControl w:val="0"/>
        <w:numPr>
          <w:ilvl w:val="0"/>
          <w:numId w:val="10"/>
        </w:numPr>
        <w:spacing w:after="0" w:line="240" w:lineRule="auto"/>
        <w:jc w:val="both"/>
        <w:rPr>
          <w:rFonts w:ascii="Calibri" w:hAnsi="Calibri" w:cs="Calibri"/>
        </w:rPr>
      </w:pPr>
      <w:r w:rsidRPr="000C6AAA">
        <w:rPr>
          <w:rFonts w:ascii="Calibri" w:hAnsi="Calibri" w:cs="Calibri"/>
        </w:rPr>
        <w:t>Les soumissionnaires étrangers sont invités à consulter l’application e-Certis (</w:t>
      </w:r>
      <w:hyperlink r:id="rId17">
        <w:r w:rsidRPr="000C6AAA">
          <w:rPr>
            <w:rFonts w:ascii="Calibri" w:hAnsi="Calibri" w:cs="Calibri"/>
          </w:rPr>
          <w:t>https ://ec.europa.eu/</w:t>
        </w:r>
        <w:proofErr w:type="spellStart"/>
        <w:r w:rsidRPr="000C6AAA">
          <w:rPr>
            <w:rFonts w:ascii="Calibri" w:hAnsi="Calibri" w:cs="Calibri"/>
          </w:rPr>
          <w:t>tools</w:t>
        </w:r>
        <w:proofErr w:type="spellEnd"/>
        <w:r w:rsidRPr="000C6AAA">
          <w:rPr>
            <w:rFonts w:ascii="Calibri" w:hAnsi="Calibri" w:cs="Calibri"/>
          </w:rPr>
          <w:t>/</w:t>
        </w:r>
        <w:proofErr w:type="spellStart"/>
        <w:r w:rsidRPr="000C6AAA">
          <w:rPr>
            <w:rFonts w:ascii="Calibri" w:hAnsi="Calibri" w:cs="Calibri"/>
          </w:rPr>
          <w:t>ecertis</w:t>
        </w:r>
        <w:proofErr w:type="spellEnd"/>
      </w:hyperlink>
      <w:r w:rsidRPr="000C6AAA">
        <w:rPr>
          <w:rFonts w:ascii="Calibri" w:hAnsi="Calibri" w:cs="Calibri"/>
        </w:rPr>
        <w:t>) pour identifier les documents équivalents qui doivent être remis. Ces documents doivent porter sur l’avant-dernier trimestre écoulé.</w:t>
      </w:r>
    </w:p>
    <w:p w14:paraId="5989CA73" w14:textId="77777777" w:rsidR="004556DF" w:rsidRPr="000C6AAA" w:rsidRDefault="004556DF" w:rsidP="004556DF">
      <w:pPr>
        <w:rPr>
          <w:rFonts w:ascii="Calibri" w:hAnsi="Calibri" w:cs="Calibri"/>
          <w:color w:val="000000"/>
        </w:rPr>
      </w:pPr>
    </w:p>
    <w:p w14:paraId="162877FE" w14:textId="77777777" w:rsidR="004556DF" w:rsidRPr="000C6AAA" w:rsidRDefault="004556DF" w:rsidP="004556DF">
      <w:pPr>
        <w:rPr>
          <w:rFonts w:ascii="Calibri" w:hAnsi="Calibri" w:cs="Calibri"/>
          <w:color w:val="000000"/>
        </w:rPr>
      </w:pPr>
      <w:r w:rsidRPr="000C6AAA">
        <w:rPr>
          <w:rFonts w:ascii="Calibri" w:hAnsi="Calibri" w:cs="Calibri"/>
          <w:b/>
          <w:i/>
          <w:color w:val="000000"/>
        </w:rPr>
        <w:t>3</w:t>
      </w:r>
      <w:r w:rsidRPr="000C6AAA">
        <w:rPr>
          <w:rFonts w:ascii="Calibri" w:hAnsi="Calibri" w:cs="Calibri"/>
          <w:b/>
          <w:i/>
          <w:color w:val="000000"/>
          <w:vertAlign w:val="superscript"/>
        </w:rPr>
        <w:t>e</w:t>
      </w:r>
      <w:r w:rsidRPr="000C6AAA">
        <w:rPr>
          <w:rFonts w:ascii="Calibri" w:hAnsi="Calibri" w:cs="Calibri"/>
          <w:b/>
          <w:i/>
          <w:color w:val="000000"/>
        </w:rPr>
        <w:t xml:space="preserve"> critère de sélection :</w:t>
      </w:r>
      <w:r w:rsidRPr="000C6AAA">
        <w:rPr>
          <w:rFonts w:ascii="Calibri" w:hAnsi="Calibri" w:cs="Calibri"/>
          <w:b/>
          <w:i/>
          <w:color w:val="000000"/>
        </w:rPr>
        <w:br/>
      </w:r>
      <w:r w:rsidRPr="000C6AAA">
        <w:rPr>
          <w:rFonts w:ascii="Calibri" w:hAnsi="Calibri" w:cs="Calibri"/>
          <w:color w:val="000000"/>
        </w:rPr>
        <w:t>Le soumissionnaire ne peut pas se trouver dans l’un des cas suivants :</w:t>
      </w:r>
    </w:p>
    <w:p w14:paraId="2990196D" w14:textId="77777777" w:rsidR="004556DF" w:rsidRPr="000C6AAA" w:rsidRDefault="004556DF" w:rsidP="00721CE0">
      <w:pPr>
        <w:pStyle w:val="Paragraphedeliste"/>
        <w:widowControl/>
        <w:numPr>
          <w:ilvl w:val="0"/>
          <w:numId w:val="3"/>
        </w:numPr>
        <w:autoSpaceDE/>
        <w:autoSpaceDN/>
        <w:contextualSpacing/>
        <w:rPr>
          <w:rFonts w:ascii="Calibri" w:hAnsi="Calibri" w:cs="Calibri"/>
          <w:color w:val="000000"/>
          <w:lang w:val="fr-BE"/>
        </w:rPr>
      </w:pPr>
      <w:r w:rsidRPr="000C6AAA">
        <w:rPr>
          <w:rFonts w:ascii="Calibri" w:hAnsi="Calibri" w:cs="Calibri"/>
          <w:color w:val="000000"/>
          <w:lang w:val="fr-BE"/>
        </w:rPr>
        <w:t>Etat de faillite ou de liquidation, avoir cessé ses activités ou avoir obtenu un concordat judiciaire, ou se trouver dans toute situation analogue résultant d’une procédure de même nature existant dans les législations et réglementations nationales ;</w:t>
      </w:r>
    </w:p>
    <w:p w14:paraId="182C2F62" w14:textId="77777777" w:rsidR="004556DF" w:rsidRPr="000C6AAA" w:rsidRDefault="004556DF" w:rsidP="00721CE0">
      <w:pPr>
        <w:pStyle w:val="Paragraphedeliste"/>
        <w:widowControl/>
        <w:numPr>
          <w:ilvl w:val="0"/>
          <w:numId w:val="3"/>
        </w:numPr>
        <w:autoSpaceDE/>
        <w:autoSpaceDN/>
        <w:contextualSpacing/>
        <w:rPr>
          <w:rFonts w:ascii="Calibri" w:hAnsi="Calibri" w:cs="Calibri"/>
          <w:lang w:val="fr-BE"/>
        </w:rPr>
      </w:pPr>
      <w:r w:rsidRPr="000C6AAA">
        <w:rPr>
          <w:rFonts w:ascii="Calibri" w:hAnsi="Calibri" w:cs="Calibri"/>
          <w:color w:val="000000"/>
          <w:lang w:val="fr-BE"/>
        </w:rPr>
        <w:t>Avoir déposé une déclaration de faillite, avoir entamé une procédure de liquidation ou de concordat judiciaire ou avoir en cours une procédure de même nature existant dans les législations et réglementations nationales.</w:t>
      </w:r>
    </w:p>
    <w:p w14:paraId="722292B2" w14:textId="77777777" w:rsidR="004556DF" w:rsidRPr="000C6AAA" w:rsidRDefault="004556DF" w:rsidP="00481B8A">
      <w:pPr>
        <w:widowControl w:val="0"/>
        <w:spacing w:before="120"/>
        <w:rPr>
          <w:rFonts w:ascii="Calibri" w:hAnsi="Calibri" w:cs="Calibri"/>
        </w:rPr>
      </w:pPr>
      <w:r w:rsidRPr="000C6AAA">
        <w:rPr>
          <w:rFonts w:ascii="Calibri" w:hAnsi="Calibri" w:cs="Calibri"/>
        </w:rPr>
        <w:t xml:space="preserve">Les adjudicataires pressentis (opérateurs classés en ordre utile) seront invités à transmettre l’attestation </w:t>
      </w:r>
      <w:r w:rsidRPr="000C6AAA">
        <w:rPr>
          <w:rFonts w:ascii="Calibri" w:hAnsi="Calibri" w:cs="Calibri"/>
        </w:rPr>
        <w:lastRenderedPageBreak/>
        <w:t xml:space="preserve">visée aux articles 62, 63 et 72 §2 AR 18/04/17.  </w:t>
      </w:r>
    </w:p>
    <w:p w14:paraId="3362BD89" w14:textId="77777777" w:rsidR="004556DF" w:rsidRPr="000C6AAA" w:rsidRDefault="004556DF" w:rsidP="00721CE0">
      <w:pPr>
        <w:pStyle w:val="Paragraphedeliste"/>
        <w:widowControl/>
        <w:numPr>
          <w:ilvl w:val="0"/>
          <w:numId w:val="3"/>
        </w:numPr>
        <w:autoSpaceDE/>
        <w:autoSpaceDN/>
        <w:contextualSpacing/>
        <w:rPr>
          <w:rFonts w:ascii="Calibri" w:hAnsi="Calibri" w:cs="Calibri"/>
          <w:color w:val="000000"/>
          <w:lang w:val="fr-BE"/>
        </w:rPr>
      </w:pPr>
      <w:r w:rsidRPr="000C6AAA">
        <w:rPr>
          <w:rFonts w:ascii="Calibri" w:hAnsi="Calibri" w:cs="Calibri"/>
          <w:color w:val="000000"/>
          <w:lang w:val="fr-BE"/>
        </w:rPr>
        <w:t>Pour les soumissionnaires belges, il s’agit de l’attestation de non-faillite, disponible auprès du greffe du Tribunal de l’entreprise (datant de moins de 6 mois).</w:t>
      </w:r>
    </w:p>
    <w:p w14:paraId="6E0E08CF" w14:textId="77777777" w:rsidR="004556DF" w:rsidRPr="000C6AAA" w:rsidRDefault="004556DF" w:rsidP="00721CE0">
      <w:pPr>
        <w:pStyle w:val="Paragraphedeliste"/>
        <w:widowControl/>
        <w:numPr>
          <w:ilvl w:val="0"/>
          <w:numId w:val="3"/>
        </w:numPr>
        <w:autoSpaceDE/>
        <w:autoSpaceDN/>
        <w:contextualSpacing/>
        <w:rPr>
          <w:rFonts w:ascii="Calibri" w:hAnsi="Calibri" w:cs="Calibri"/>
          <w:color w:val="000000"/>
        </w:rPr>
      </w:pPr>
      <w:r w:rsidRPr="000C6AAA">
        <w:rPr>
          <w:rFonts w:ascii="Calibri" w:hAnsi="Calibri" w:cs="Calibri"/>
          <w:color w:val="000000"/>
          <w:lang w:val="fr-BE"/>
        </w:rPr>
        <w:t>Le soumissionnaire étranger doit remettre l’attestation visée aux articles 62, 63 et 72 §2 AR 18/04/17. Il est invité à consulter l’application e-Certis (</w:t>
      </w:r>
      <w:hyperlink r:id="rId18">
        <w:r w:rsidRPr="000C6AAA">
          <w:rPr>
            <w:rFonts w:ascii="Calibri" w:hAnsi="Calibri" w:cs="Calibri"/>
            <w:color w:val="000000"/>
            <w:lang w:val="fr-BE"/>
          </w:rPr>
          <w:t>https ://ec.europa.eu/</w:t>
        </w:r>
        <w:proofErr w:type="spellStart"/>
        <w:r w:rsidRPr="000C6AAA">
          <w:rPr>
            <w:rFonts w:ascii="Calibri" w:hAnsi="Calibri" w:cs="Calibri"/>
            <w:color w:val="000000"/>
            <w:lang w:val="fr-BE"/>
          </w:rPr>
          <w:t>tools</w:t>
        </w:r>
        <w:proofErr w:type="spellEnd"/>
        <w:r w:rsidRPr="000C6AAA">
          <w:rPr>
            <w:rFonts w:ascii="Calibri" w:hAnsi="Calibri" w:cs="Calibri"/>
            <w:color w:val="000000"/>
            <w:lang w:val="fr-BE"/>
          </w:rPr>
          <w:t>/</w:t>
        </w:r>
        <w:proofErr w:type="spellStart"/>
        <w:r w:rsidRPr="000C6AAA">
          <w:rPr>
            <w:rFonts w:ascii="Calibri" w:hAnsi="Calibri" w:cs="Calibri"/>
            <w:color w:val="000000"/>
            <w:lang w:val="fr-BE"/>
          </w:rPr>
          <w:t>ecertis</w:t>
        </w:r>
        <w:proofErr w:type="spellEnd"/>
      </w:hyperlink>
      <w:r w:rsidRPr="000C6AAA">
        <w:rPr>
          <w:rFonts w:ascii="Calibri" w:hAnsi="Calibri" w:cs="Calibri"/>
          <w:color w:val="000000"/>
          <w:lang w:val="fr-BE"/>
        </w:rPr>
        <w:t>) pour identifier le document équivalent qui doit être remis. Ce document doit dater de moins de 6 mois.</w:t>
      </w:r>
    </w:p>
    <w:p w14:paraId="3C7A2022" w14:textId="36070984" w:rsidR="004556DF" w:rsidRPr="000C6AAA" w:rsidRDefault="004556DF" w:rsidP="00481B8A">
      <w:pPr>
        <w:widowControl w:val="0"/>
        <w:spacing w:before="120"/>
        <w:rPr>
          <w:rFonts w:ascii="Calibri" w:hAnsi="Calibri" w:cs="Calibri"/>
        </w:rPr>
      </w:pPr>
      <w:r w:rsidRPr="000C6AAA">
        <w:rPr>
          <w:rFonts w:ascii="Calibri" w:hAnsi="Calibri" w:cs="Calibri"/>
        </w:rPr>
        <w:t>Les soumissionnaires sont autorisés à annexer ce document à leur offre, s’ils en disposent déjà.</w:t>
      </w:r>
    </w:p>
    <w:p w14:paraId="342F8B86" w14:textId="7077C936" w:rsidR="004556DF" w:rsidRPr="000C6AAA" w:rsidRDefault="004556DF" w:rsidP="004556DF">
      <w:pPr>
        <w:rPr>
          <w:rFonts w:ascii="Calibri" w:hAnsi="Calibri" w:cs="Calibri"/>
          <w:color w:val="000000"/>
        </w:rPr>
      </w:pPr>
      <w:r w:rsidRPr="000C6AAA">
        <w:rPr>
          <w:rFonts w:ascii="Calibri" w:hAnsi="Calibri" w:cs="Calibri"/>
          <w:b/>
          <w:i/>
          <w:color w:val="000000"/>
        </w:rPr>
        <w:t>4</w:t>
      </w:r>
      <w:r w:rsidRPr="000C6AAA">
        <w:rPr>
          <w:rFonts w:ascii="Calibri" w:hAnsi="Calibri" w:cs="Calibri"/>
          <w:b/>
          <w:i/>
          <w:color w:val="000000"/>
          <w:vertAlign w:val="superscript"/>
        </w:rPr>
        <w:t>e</w:t>
      </w:r>
      <w:r w:rsidRPr="000C6AAA">
        <w:rPr>
          <w:rFonts w:ascii="Calibri" w:hAnsi="Calibri" w:cs="Calibri"/>
          <w:b/>
          <w:i/>
          <w:color w:val="000000"/>
        </w:rPr>
        <w:t xml:space="preserve"> critère de sélection :</w:t>
      </w:r>
      <w:r w:rsidRPr="000C6AAA">
        <w:rPr>
          <w:rFonts w:ascii="Calibri" w:hAnsi="Calibri" w:cs="Calibri"/>
          <w:b/>
          <w:i/>
          <w:color w:val="000000"/>
        </w:rPr>
        <w:br/>
      </w:r>
      <w:r w:rsidRPr="000C6AAA">
        <w:rPr>
          <w:rFonts w:ascii="Calibri" w:hAnsi="Calibri" w:cs="Calibri"/>
          <w:color w:val="000000"/>
        </w:rPr>
        <w:t>Le soumissionnaire doit pouvoir justifier d’une expérience probante concernant la prévention des risques psychosociaux</w:t>
      </w:r>
      <w:r w:rsidR="00DA4065" w:rsidRPr="000C6AAA">
        <w:rPr>
          <w:rFonts w:ascii="Calibri" w:hAnsi="Calibri" w:cs="Calibri"/>
          <w:color w:val="000000"/>
        </w:rPr>
        <w:t xml:space="preserve"> (entre 2020 et 2024).</w:t>
      </w:r>
    </w:p>
    <w:tbl>
      <w:tblPr>
        <w:tblStyle w:val="Grilledutableau"/>
        <w:tblW w:w="9493" w:type="dxa"/>
        <w:tblCellMar>
          <w:left w:w="0" w:type="dxa"/>
          <w:right w:w="0" w:type="dxa"/>
        </w:tblCellMar>
        <w:tblLook w:val="04A0" w:firstRow="1" w:lastRow="0" w:firstColumn="1" w:lastColumn="0" w:noHBand="0" w:noVBand="1"/>
      </w:tblPr>
      <w:tblGrid>
        <w:gridCol w:w="3823"/>
        <w:gridCol w:w="5670"/>
      </w:tblGrid>
      <w:tr w:rsidR="00DA4065" w:rsidRPr="000C6AAA" w14:paraId="4134FE29" w14:textId="07E3A713" w:rsidTr="00DA4065">
        <w:tc>
          <w:tcPr>
            <w:tcW w:w="3823" w:type="dxa"/>
          </w:tcPr>
          <w:p w14:paraId="376BE4CB" w14:textId="77777777" w:rsidR="00DA4065" w:rsidRPr="000C6AAA" w:rsidRDefault="00DA4065" w:rsidP="009B5BE5">
            <w:pPr>
              <w:rPr>
                <w:rFonts w:ascii="Calibri" w:hAnsi="Calibri" w:cs="Calibri"/>
                <w:b/>
                <w:bCs/>
              </w:rPr>
            </w:pPr>
            <w:r w:rsidRPr="000C6AAA">
              <w:rPr>
                <w:rFonts w:ascii="Calibri" w:hAnsi="Calibri" w:cs="Calibri"/>
                <w:b/>
                <w:bCs/>
              </w:rPr>
              <w:t>ACTIONS</w:t>
            </w:r>
          </w:p>
        </w:tc>
        <w:tc>
          <w:tcPr>
            <w:tcW w:w="5670" w:type="dxa"/>
          </w:tcPr>
          <w:p w14:paraId="438D3069" w14:textId="42D256DD" w:rsidR="00DA4065" w:rsidRPr="000C6AAA" w:rsidRDefault="00DA4065" w:rsidP="009B5BE5">
            <w:pPr>
              <w:rPr>
                <w:rFonts w:ascii="Calibri" w:hAnsi="Calibri" w:cs="Calibri"/>
                <w:b/>
                <w:bCs/>
              </w:rPr>
            </w:pPr>
            <w:r w:rsidRPr="000C6AAA">
              <w:rPr>
                <w:rFonts w:ascii="Calibri" w:hAnsi="Calibri" w:cs="Calibri"/>
                <w:b/>
                <w:bCs/>
              </w:rPr>
              <w:t>Explicitation du 4</w:t>
            </w:r>
            <w:r w:rsidRPr="000C6AAA">
              <w:rPr>
                <w:rFonts w:ascii="Calibri" w:hAnsi="Calibri" w:cs="Calibri"/>
                <w:b/>
                <w:bCs/>
                <w:vertAlign w:val="superscript"/>
              </w:rPr>
              <w:t>ème</w:t>
            </w:r>
            <w:r w:rsidRPr="000C6AAA">
              <w:rPr>
                <w:rFonts w:ascii="Calibri" w:hAnsi="Calibri" w:cs="Calibri"/>
                <w:b/>
                <w:bCs/>
              </w:rPr>
              <w:t xml:space="preserve"> critère de sélection</w:t>
            </w:r>
          </w:p>
        </w:tc>
      </w:tr>
      <w:tr w:rsidR="00DA4065" w:rsidRPr="000C6AAA" w14:paraId="18A7FDAB" w14:textId="1A8701F1" w:rsidTr="00DA4065">
        <w:tc>
          <w:tcPr>
            <w:tcW w:w="3823" w:type="dxa"/>
          </w:tcPr>
          <w:p w14:paraId="29075080" w14:textId="77777777" w:rsidR="00DA4065" w:rsidRPr="000C6AAA" w:rsidRDefault="00DA4065" w:rsidP="009B5BE5">
            <w:pPr>
              <w:rPr>
                <w:rFonts w:ascii="Calibri" w:hAnsi="Calibri" w:cs="Calibri"/>
              </w:rPr>
            </w:pPr>
            <w:r w:rsidRPr="000C6AAA">
              <w:rPr>
                <w:rFonts w:ascii="Calibri" w:hAnsi="Calibri" w:cs="Calibri"/>
              </w:rPr>
              <w:t>Webinaire</w:t>
            </w:r>
          </w:p>
        </w:tc>
        <w:tc>
          <w:tcPr>
            <w:tcW w:w="5670" w:type="dxa"/>
            <w:vMerge w:val="restart"/>
          </w:tcPr>
          <w:p w14:paraId="48622D34" w14:textId="3371924A" w:rsidR="00DA4065" w:rsidRPr="000C6AAA" w:rsidRDefault="00DA4065" w:rsidP="009B5BE5">
            <w:pPr>
              <w:rPr>
                <w:rFonts w:ascii="Calibri" w:hAnsi="Calibri" w:cs="Calibri"/>
              </w:rPr>
            </w:pPr>
            <w:r w:rsidRPr="000C6AAA">
              <w:rPr>
                <w:rFonts w:ascii="Calibri" w:hAnsi="Calibri" w:cs="Calibri"/>
              </w:rPr>
              <w:t>Minimum 2ans d’expérience de formation collective inter-institutions concernant la prévention des RPS</w:t>
            </w:r>
          </w:p>
        </w:tc>
      </w:tr>
      <w:tr w:rsidR="00DA4065" w:rsidRPr="000C6AAA" w14:paraId="4DC5A31B" w14:textId="796CF5A2" w:rsidTr="00DA4065">
        <w:tc>
          <w:tcPr>
            <w:tcW w:w="3823" w:type="dxa"/>
          </w:tcPr>
          <w:p w14:paraId="7FBB4150" w14:textId="77777777" w:rsidR="00DA4065" w:rsidRPr="000C6AAA" w:rsidRDefault="00DA4065" w:rsidP="009B5BE5">
            <w:pPr>
              <w:rPr>
                <w:rFonts w:ascii="Calibri" w:hAnsi="Calibri" w:cs="Calibri"/>
              </w:rPr>
            </w:pPr>
            <w:r w:rsidRPr="000C6AAA">
              <w:rPr>
                <w:rFonts w:ascii="Calibri" w:hAnsi="Calibri" w:cs="Calibri"/>
              </w:rPr>
              <w:t>Atelier</w:t>
            </w:r>
          </w:p>
        </w:tc>
        <w:tc>
          <w:tcPr>
            <w:tcW w:w="5670" w:type="dxa"/>
            <w:vMerge/>
          </w:tcPr>
          <w:p w14:paraId="64184E92" w14:textId="77777777" w:rsidR="00DA4065" w:rsidRPr="000C6AAA" w:rsidRDefault="00DA4065" w:rsidP="009B5BE5">
            <w:pPr>
              <w:rPr>
                <w:rFonts w:ascii="Calibri" w:hAnsi="Calibri" w:cs="Calibri"/>
              </w:rPr>
            </w:pPr>
          </w:p>
        </w:tc>
      </w:tr>
      <w:tr w:rsidR="00DA4065" w:rsidRPr="000C6AAA" w14:paraId="0A128F3D" w14:textId="138B27A9" w:rsidTr="00DA4065">
        <w:tc>
          <w:tcPr>
            <w:tcW w:w="3823" w:type="dxa"/>
          </w:tcPr>
          <w:p w14:paraId="320F2531" w14:textId="77777777" w:rsidR="00DA4065" w:rsidRPr="000C6AAA" w:rsidRDefault="00DA4065" w:rsidP="009B5BE5">
            <w:pPr>
              <w:rPr>
                <w:rFonts w:ascii="Calibri" w:hAnsi="Calibri" w:cs="Calibri"/>
              </w:rPr>
            </w:pPr>
            <w:r w:rsidRPr="000C6AAA">
              <w:rPr>
                <w:rFonts w:ascii="Calibri" w:hAnsi="Calibri" w:cs="Calibri"/>
              </w:rPr>
              <w:t>Accompagnement collectif</w:t>
            </w:r>
          </w:p>
        </w:tc>
        <w:tc>
          <w:tcPr>
            <w:tcW w:w="5670" w:type="dxa"/>
          </w:tcPr>
          <w:p w14:paraId="5C7D3218" w14:textId="1433A5FD" w:rsidR="00DA4065" w:rsidRPr="000C6AAA" w:rsidRDefault="00DA4065" w:rsidP="009B5BE5">
            <w:pPr>
              <w:rPr>
                <w:rFonts w:ascii="Calibri" w:hAnsi="Calibri" w:cs="Calibri"/>
              </w:rPr>
            </w:pPr>
            <w:r w:rsidRPr="000C6AAA">
              <w:rPr>
                <w:rFonts w:ascii="Calibri" w:hAnsi="Calibri" w:cs="Calibri"/>
              </w:rPr>
              <w:t xml:space="preserve">Minimum 2ans d’expérience d’intervention collective en institution </w:t>
            </w:r>
            <w:r w:rsidR="003C1597" w:rsidRPr="000C6AAA">
              <w:rPr>
                <w:rFonts w:ascii="Calibri" w:hAnsi="Calibri" w:cs="Calibri"/>
              </w:rPr>
              <w:t>concernant la prévention des RPS</w:t>
            </w:r>
          </w:p>
        </w:tc>
      </w:tr>
      <w:tr w:rsidR="00DA4065" w:rsidRPr="000C6AAA" w14:paraId="7BA831F4" w14:textId="49F7A94C" w:rsidTr="00DA4065">
        <w:tc>
          <w:tcPr>
            <w:tcW w:w="3823" w:type="dxa"/>
          </w:tcPr>
          <w:p w14:paraId="050DC0C0" w14:textId="77777777" w:rsidR="00DA4065" w:rsidRPr="000C6AAA" w:rsidRDefault="00DA4065" w:rsidP="009B5BE5">
            <w:pPr>
              <w:rPr>
                <w:rFonts w:ascii="Calibri" w:hAnsi="Calibri" w:cs="Calibri"/>
              </w:rPr>
            </w:pPr>
            <w:r w:rsidRPr="000C6AAA">
              <w:rPr>
                <w:rFonts w:ascii="Calibri" w:hAnsi="Calibri" w:cs="Calibri"/>
              </w:rPr>
              <w:t>Analyse des risques en groupe</w:t>
            </w:r>
          </w:p>
        </w:tc>
        <w:tc>
          <w:tcPr>
            <w:tcW w:w="5670" w:type="dxa"/>
          </w:tcPr>
          <w:p w14:paraId="3D2695A3" w14:textId="34B97F6F" w:rsidR="00DA4065" w:rsidRPr="000C6AAA" w:rsidRDefault="003C1597" w:rsidP="009B5BE5">
            <w:pPr>
              <w:rPr>
                <w:rFonts w:ascii="Calibri" w:hAnsi="Calibri" w:cs="Calibri"/>
              </w:rPr>
            </w:pPr>
            <w:r w:rsidRPr="000C6AAA">
              <w:rPr>
                <w:rFonts w:ascii="Calibri" w:hAnsi="Calibri" w:cs="Calibri"/>
              </w:rPr>
              <w:t>Minimum 2ans d’expérience d’analyse des RPS en groupe au sein d’une institution</w:t>
            </w:r>
          </w:p>
        </w:tc>
      </w:tr>
      <w:tr w:rsidR="00DA4065" w:rsidRPr="000C6AAA" w14:paraId="2AC12E18" w14:textId="0C475D91" w:rsidTr="00DA4065">
        <w:tc>
          <w:tcPr>
            <w:tcW w:w="3823" w:type="dxa"/>
          </w:tcPr>
          <w:p w14:paraId="7E916449" w14:textId="77777777" w:rsidR="00DA4065" w:rsidRPr="000C6AAA" w:rsidRDefault="00DA4065" w:rsidP="009B5BE5">
            <w:pPr>
              <w:rPr>
                <w:rFonts w:ascii="Calibri" w:hAnsi="Calibri" w:cs="Calibri"/>
              </w:rPr>
            </w:pPr>
            <w:r w:rsidRPr="000C6AAA">
              <w:rPr>
                <w:rFonts w:ascii="Calibri" w:hAnsi="Calibri" w:cs="Calibri"/>
              </w:rPr>
              <w:t>Analyse des risques par questionnaire</w:t>
            </w:r>
          </w:p>
        </w:tc>
        <w:tc>
          <w:tcPr>
            <w:tcW w:w="5670" w:type="dxa"/>
          </w:tcPr>
          <w:p w14:paraId="28DD44DD" w14:textId="6291F9EE" w:rsidR="00DA4065" w:rsidRPr="000C6AAA" w:rsidRDefault="003C1597" w:rsidP="009B5BE5">
            <w:pPr>
              <w:rPr>
                <w:rFonts w:ascii="Calibri" w:hAnsi="Calibri" w:cs="Calibri"/>
              </w:rPr>
            </w:pPr>
            <w:r w:rsidRPr="000C6AAA">
              <w:rPr>
                <w:rFonts w:ascii="Calibri" w:hAnsi="Calibri" w:cs="Calibri"/>
              </w:rPr>
              <w:t xml:space="preserve">Minimum 1 an d’expérience d’analyse des RPS au sein d’une institution via un questionnaire d’au moins 30 questions </w:t>
            </w:r>
          </w:p>
        </w:tc>
      </w:tr>
      <w:tr w:rsidR="00DA4065" w:rsidRPr="000C6AAA" w14:paraId="63490C04" w14:textId="4BA7AD2C" w:rsidTr="00DA4065">
        <w:tc>
          <w:tcPr>
            <w:tcW w:w="3823" w:type="dxa"/>
          </w:tcPr>
          <w:p w14:paraId="50122602" w14:textId="77777777" w:rsidR="00DA4065" w:rsidRPr="000C6AAA" w:rsidRDefault="00DA4065" w:rsidP="009B5BE5">
            <w:pPr>
              <w:rPr>
                <w:rFonts w:ascii="Calibri" w:hAnsi="Calibri" w:cs="Calibri"/>
              </w:rPr>
            </w:pPr>
            <w:r w:rsidRPr="000C6AAA">
              <w:rPr>
                <w:rFonts w:ascii="Calibri" w:eastAsia="Times New Roman" w:hAnsi="Calibri" w:cs="Calibri"/>
                <w:color w:val="000000"/>
                <w:lang w:eastAsia="fr-BE"/>
              </w:rPr>
              <w:t>Enquête sectorielle par questionnaire</w:t>
            </w:r>
          </w:p>
        </w:tc>
        <w:tc>
          <w:tcPr>
            <w:tcW w:w="5670" w:type="dxa"/>
          </w:tcPr>
          <w:p w14:paraId="7AAB577C" w14:textId="513066AF" w:rsidR="00DA4065" w:rsidRPr="000C6AAA" w:rsidRDefault="003C1597" w:rsidP="009B5BE5">
            <w:pPr>
              <w:rPr>
                <w:rFonts w:ascii="Calibri" w:eastAsia="Times New Roman" w:hAnsi="Calibri" w:cs="Calibri"/>
                <w:color w:val="000000"/>
                <w:lang w:eastAsia="fr-BE"/>
              </w:rPr>
            </w:pPr>
            <w:r w:rsidRPr="000C6AAA">
              <w:rPr>
                <w:rFonts w:ascii="Calibri" w:hAnsi="Calibri" w:cs="Calibri"/>
              </w:rPr>
              <w:t xml:space="preserve">Minimum 1 an d’expérience d’enquête sectorielle des RPS (avec minimum </w:t>
            </w:r>
            <w:r w:rsidR="006D4876" w:rsidRPr="000C6AAA">
              <w:rPr>
                <w:rFonts w:ascii="Calibri" w:hAnsi="Calibri" w:cs="Calibri"/>
              </w:rPr>
              <w:t xml:space="preserve">de 200 réponses) </w:t>
            </w:r>
            <w:r w:rsidRPr="000C6AAA">
              <w:rPr>
                <w:rFonts w:ascii="Calibri" w:hAnsi="Calibri" w:cs="Calibri"/>
              </w:rPr>
              <w:t>et via un questionnaire d’au moins 30 questions</w:t>
            </w:r>
          </w:p>
        </w:tc>
      </w:tr>
    </w:tbl>
    <w:p w14:paraId="497320C2" w14:textId="60DECAAC" w:rsidR="00700624" w:rsidRPr="000C6AAA" w:rsidRDefault="003C1597" w:rsidP="004556DF">
      <w:pPr>
        <w:rPr>
          <w:rFonts w:ascii="Calibri" w:hAnsi="Calibri" w:cs="Calibri"/>
          <w:color w:val="000000"/>
        </w:rPr>
      </w:pPr>
      <w:r w:rsidRPr="000C6AAA">
        <w:rPr>
          <w:rFonts w:ascii="Calibri" w:hAnsi="Calibri" w:cs="Calibri"/>
          <w:color w:val="000000"/>
        </w:rPr>
        <w:t>Le</w:t>
      </w:r>
      <w:r w:rsidR="004556DF" w:rsidRPr="000C6AAA">
        <w:rPr>
          <w:rFonts w:ascii="Calibri" w:hAnsi="Calibri" w:cs="Calibri"/>
          <w:color w:val="000000"/>
        </w:rPr>
        <w:t xml:space="preserve"> soumissionnaire atteste qu’il répond aux critères de sélection</w:t>
      </w:r>
      <w:r w:rsidR="006D4876" w:rsidRPr="000C6AAA">
        <w:rPr>
          <w:rFonts w:ascii="Calibri" w:hAnsi="Calibri" w:cs="Calibri"/>
          <w:color w:val="000000"/>
        </w:rPr>
        <w:t xml:space="preserve"> via ses réponses aux formulaires</w:t>
      </w:r>
      <w:r w:rsidR="00700624" w:rsidRPr="000C6AAA">
        <w:rPr>
          <w:rFonts w:ascii="Calibri" w:hAnsi="Calibri" w:cs="Calibri"/>
          <w:color w:val="000000"/>
        </w:rPr>
        <w:t>.</w:t>
      </w:r>
    </w:p>
    <w:p w14:paraId="123EEB54" w14:textId="77777777" w:rsidR="00112A13" w:rsidRPr="000C6AAA" w:rsidRDefault="00112A13" w:rsidP="004556DF">
      <w:pPr>
        <w:rPr>
          <w:rFonts w:ascii="Calibri" w:hAnsi="Calibri" w:cs="Calibri"/>
          <w:color w:val="000000"/>
        </w:rPr>
      </w:pPr>
    </w:p>
    <w:p w14:paraId="07B17FDD" w14:textId="469894AA" w:rsidR="004556DF" w:rsidRPr="000C6AAA" w:rsidRDefault="00F97AE2" w:rsidP="000675A2">
      <w:pPr>
        <w:pStyle w:val="Titre2"/>
        <w:rPr>
          <w:rFonts w:ascii="Calibri" w:hAnsi="Calibri" w:cs="Calibri"/>
          <w:lang w:eastAsia="fr-BE"/>
        </w:rPr>
      </w:pPr>
      <w:bookmarkStart w:id="121" w:name="_Toc191020261"/>
      <w:bookmarkStart w:id="122" w:name="_Toc154131154"/>
      <w:r w:rsidRPr="000C6AAA">
        <w:rPr>
          <w:rFonts w:ascii="Calibri" w:hAnsi="Calibri" w:cs="Calibri"/>
          <w:lang w:eastAsia="fr-BE"/>
        </w:rPr>
        <w:t>Régularité et négociations</w:t>
      </w:r>
      <w:bookmarkEnd w:id="121"/>
    </w:p>
    <w:bookmarkEnd w:id="122"/>
    <w:p w14:paraId="3F8305B2" w14:textId="77777777" w:rsidR="004556DF" w:rsidRPr="000C6AAA" w:rsidRDefault="004556DF" w:rsidP="004556DF">
      <w:pPr>
        <w:rPr>
          <w:rFonts w:ascii="Calibri" w:hAnsi="Calibri" w:cs="Calibri"/>
          <w:color w:val="000000"/>
        </w:rPr>
      </w:pPr>
      <w:r w:rsidRPr="000C6AAA">
        <w:rPr>
          <w:rFonts w:ascii="Calibri" w:hAnsi="Calibri" w:cs="Calibri"/>
          <w:color w:val="000000"/>
        </w:rPr>
        <w:t>Le PA vérifiera la conformité des offres aux exigences reprises dans le présent document.</w:t>
      </w:r>
    </w:p>
    <w:p w14:paraId="207E5149" w14:textId="77777777" w:rsidR="004556DF" w:rsidRPr="000C6AAA" w:rsidRDefault="004556DF" w:rsidP="004556DF">
      <w:pPr>
        <w:rPr>
          <w:rFonts w:ascii="Calibri" w:hAnsi="Calibri" w:cs="Calibri"/>
          <w:color w:val="000000"/>
        </w:rPr>
      </w:pPr>
      <w:r w:rsidRPr="000C6AAA">
        <w:rPr>
          <w:rFonts w:ascii="Calibri" w:hAnsi="Calibri" w:cs="Calibri"/>
          <w:color w:val="000000"/>
        </w:rPr>
        <w:t>Le PA peut, dans le strict respect du principe d’égalité des soumissionnaires, inviter un soumissionnaire à régulariser une offre qui contiendrait une ou plusieurs irrégularités substantielles ou l’écarter du marché.</w:t>
      </w:r>
    </w:p>
    <w:p w14:paraId="29012C45" w14:textId="77777777" w:rsidR="004556DF" w:rsidRPr="000C6AAA" w:rsidRDefault="004556DF" w:rsidP="004556DF">
      <w:pPr>
        <w:rPr>
          <w:rFonts w:ascii="Calibri" w:hAnsi="Calibri" w:cs="Calibri"/>
          <w:color w:val="000000"/>
        </w:rPr>
      </w:pPr>
      <w:r w:rsidRPr="000C6AAA">
        <w:rPr>
          <w:rFonts w:ascii="Calibri" w:hAnsi="Calibri" w:cs="Calibri"/>
          <w:color w:val="000000"/>
        </w:rPr>
        <w:t>Dans le respect du principe d’égalité des soumissionnaires, le PA se réserve également le droit d’inviter les soumissionnaires à présenter, compléter, clarifier ou préciser les offres des différents soumissionnaires.</w:t>
      </w:r>
    </w:p>
    <w:p w14:paraId="2D0C293C" w14:textId="77777777" w:rsidR="004556DF" w:rsidRPr="000C6AAA" w:rsidRDefault="004556DF" w:rsidP="004556DF">
      <w:pPr>
        <w:rPr>
          <w:rFonts w:ascii="Calibri" w:hAnsi="Calibri" w:cs="Calibri"/>
          <w:color w:val="000000"/>
        </w:rPr>
      </w:pPr>
      <w:r w:rsidRPr="000C6AAA">
        <w:rPr>
          <w:rFonts w:ascii="Calibri" w:hAnsi="Calibri" w:cs="Calibri"/>
          <w:color w:val="000000"/>
        </w:rPr>
        <w:t>Des négociations pourront avoir lieu dans le cadre du présent marché, avec un ou plusieurs soumissionnaire(s). Les critères d’attribution ne pourront pas faire l’objet de négociations.</w:t>
      </w:r>
    </w:p>
    <w:p w14:paraId="4696B84A" w14:textId="77777777" w:rsidR="004556DF" w:rsidRPr="000C6AAA" w:rsidRDefault="004556DF" w:rsidP="004556DF">
      <w:pPr>
        <w:rPr>
          <w:rFonts w:ascii="Calibri" w:hAnsi="Calibri" w:cs="Calibri"/>
          <w:color w:val="000000"/>
        </w:rPr>
      </w:pPr>
      <w:r w:rsidRPr="000C6AAA">
        <w:rPr>
          <w:rFonts w:ascii="Calibri" w:hAnsi="Calibri" w:cs="Calibri"/>
          <w:color w:val="000000"/>
        </w:rPr>
        <w:t xml:space="preserve">A noter que le pouvoir adjudicateur se réserve expressément la possibilité d’attribuer le marché sur la base des offres initiales, sans négociation. Les soumissionnaires sont, en conséquence, invités à déposer d’emblée l’offre la plus complète et la meilleure possible. </w:t>
      </w:r>
    </w:p>
    <w:p w14:paraId="1F28D264" w14:textId="77777777" w:rsidR="004556DF" w:rsidRPr="000C6AAA" w:rsidRDefault="004556DF" w:rsidP="004556DF">
      <w:pPr>
        <w:rPr>
          <w:rFonts w:ascii="Calibri" w:hAnsi="Calibri" w:cs="Calibri"/>
          <w:color w:val="000000"/>
        </w:rPr>
      </w:pPr>
      <w:r w:rsidRPr="000C6AAA">
        <w:rPr>
          <w:rFonts w:ascii="Calibri" w:hAnsi="Calibri" w:cs="Calibri"/>
          <w:color w:val="000000"/>
        </w:rPr>
        <w:t xml:space="preserve">En l’absence de négociations, l’offre initiale vaut offre finale. </w:t>
      </w:r>
      <w:bookmarkStart w:id="123" w:name="_Hlk105158375"/>
      <w:r w:rsidRPr="000C6AAA">
        <w:rPr>
          <w:rFonts w:ascii="Calibri" w:hAnsi="Calibri" w:cs="Calibri"/>
          <w:color w:val="000000"/>
        </w:rPr>
        <w:t xml:space="preserve"> </w:t>
      </w:r>
    </w:p>
    <w:p w14:paraId="598D1706" w14:textId="07AF65D4" w:rsidR="004556DF" w:rsidRPr="000C6AAA" w:rsidRDefault="004556DF" w:rsidP="004556DF">
      <w:pPr>
        <w:rPr>
          <w:rFonts w:ascii="Calibri" w:hAnsi="Calibri" w:cs="Calibri"/>
          <w:color w:val="000000"/>
        </w:rPr>
      </w:pPr>
      <w:r w:rsidRPr="000C6AAA">
        <w:rPr>
          <w:rFonts w:ascii="Calibri" w:hAnsi="Calibri" w:cs="Calibri"/>
          <w:color w:val="000000"/>
        </w:rPr>
        <w:t>Le PA peut également considérer que les offres ultérieures déposées par les soumissionnaires sont suffisantes et ne doivent pas donner lieu à une offre finale. Dans ce cas, les offres ultérieures en question valent offres finales.</w:t>
      </w:r>
      <w:bookmarkEnd w:id="123"/>
    </w:p>
    <w:p w14:paraId="03E653B1" w14:textId="77777777" w:rsidR="006B2AD7" w:rsidRPr="000C6AAA" w:rsidRDefault="006B2AD7" w:rsidP="00117391">
      <w:pPr>
        <w:pStyle w:val="Titre2"/>
        <w:rPr>
          <w:rFonts w:ascii="Calibri" w:hAnsi="Calibri" w:cs="Calibri"/>
          <w:lang w:eastAsia="fr-BE"/>
        </w:rPr>
        <w:sectPr w:rsidR="006B2AD7" w:rsidRPr="000C6AAA" w:rsidSect="004556DF">
          <w:pgSz w:w="11906" w:h="16838"/>
          <w:pgMar w:top="1134" w:right="1134" w:bottom="1134" w:left="1134" w:header="709" w:footer="709" w:gutter="0"/>
          <w:cols w:space="708"/>
          <w:docGrid w:linePitch="360"/>
        </w:sectPr>
      </w:pPr>
    </w:p>
    <w:p w14:paraId="14B91986" w14:textId="48873532" w:rsidR="004556DF" w:rsidRPr="000C6AAA" w:rsidRDefault="00F97AE2" w:rsidP="00117391">
      <w:pPr>
        <w:pStyle w:val="Titre2"/>
        <w:rPr>
          <w:rFonts w:ascii="Calibri" w:hAnsi="Calibri" w:cs="Calibri"/>
          <w:lang w:eastAsia="fr-BE"/>
        </w:rPr>
      </w:pPr>
      <w:bookmarkStart w:id="124" w:name="_Toc191020262"/>
      <w:r w:rsidRPr="000C6AAA">
        <w:rPr>
          <w:rFonts w:ascii="Calibri" w:hAnsi="Calibri" w:cs="Calibri"/>
          <w:lang w:eastAsia="fr-BE"/>
        </w:rPr>
        <w:lastRenderedPageBreak/>
        <w:t>Critères d’attribution</w:t>
      </w:r>
      <w:bookmarkEnd w:id="124"/>
    </w:p>
    <w:p w14:paraId="53226773" w14:textId="14CE66AE" w:rsidR="009D0457" w:rsidRPr="000C6AAA" w:rsidRDefault="009D0457" w:rsidP="009D0457">
      <w:pPr>
        <w:widowControl w:val="0"/>
        <w:rPr>
          <w:rFonts w:ascii="Calibri" w:hAnsi="Calibri" w:cs="Calibri"/>
        </w:rPr>
      </w:pPr>
      <w:r w:rsidRPr="000C6AAA">
        <w:rPr>
          <w:rFonts w:ascii="Calibri" w:hAnsi="Calibri" w:cs="Calibri"/>
        </w:rPr>
        <w:t>La ou les offres économiquement la/ les plus avantageuses (suivant les lots – voir point 1.d) du CSC) est/sont déterminée(s), pour chaque lot, suite à un classement des offres au regard de l’ensemble des critères d’attribution suivants :</w:t>
      </w:r>
    </w:p>
    <w:tbl>
      <w:tblPr>
        <w:tblStyle w:val="Grilledutableau"/>
        <w:tblW w:w="5000" w:type="pct"/>
        <w:tblCellMar>
          <w:left w:w="0" w:type="dxa"/>
          <w:right w:w="0" w:type="dxa"/>
        </w:tblCellMar>
        <w:tblLook w:val="04A0" w:firstRow="1" w:lastRow="0" w:firstColumn="1" w:lastColumn="0" w:noHBand="0" w:noVBand="1"/>
      </w:tblPr>
      <w:tblGrid>
        <w:gridCol w:w="2080"/>
        <w:gridCol w:w="2079"/>
        <w:gridCol w:w="2082"/>
        <w:gridCol w:w="2079"/>
        <w:gridCol w:w="2082"/>
        <w:gridCol w:w="2079"/>
        <w:gridCol w:w="2079"/>
      </w:tblGrid>
      <w:tr w:rsidR="00E86890" w:rsidRPr="000C6AAA" w14:paraId="5BE18D66" w14:textId="36107076" w:rsidTr="006B2AD7">
        <w:tc>
          <w:tcPr>
            <w:tcW w:w="714" w:type="pct"/>
          </w:tcPr>
          <w:p w14:paraId="1C14E314" w14:textId="77777777" w:rsidR="006D4876" w:rsidRPr="000C6AAA" w:rsidRDefault="006D4876" w:rsidP="009B5BE5">
            <w:pPr>
              <w:jc w:val="center"/>
              <w:rPr>
                <w:rFonts w:ascii="Calibri" w:hAnsi="Calibri" w:cs="Calibri"/>
                <w:b/>
                <w:bCs/>
                <w:color w:val="000000"/>
                <w:sz w:val="20"/>
                <w:szCs w:val="20"/>
              </w:rPr>
            </w:pPr>
          </w:p>
        </w:tc>
        <w:tc>
          <w:tcPr>
            <w:tcW w:w="714" w:type="pct"/>
            <w:vAlign w:val="center"/>
          </w:tcPr>
          <w:p w14:paraId="485A495A" w14:textId="77777777" w:rsidR="006B2AD7" w:rsidRPr="000C6AAA" w:rsidRDefault="006D4876" w:rsidP="006D4876">
            <w:pPr>
              <w:jc w:val="center"/>
              <w:rPr>
                <w:rFonts w:ascii="Calibri" w:hAnsi="Calibri" w:cs="Calibri"/>
                <w:b/>
                <w:bCs/>
                <w:color w:val="000000"/>
                <w:sz w:val="20"/>
                <w:szCs w:val="20"/>
              </w:rPr>
            </w:pPr>
            <w:r w:rsidRPr="000C6AAA">
              <w:rPr>
                <w:rFonts w:ascii="Calibri" w:hAnsi="Calibri" w:cs="Calibri"/>
                <w:b/>
                <w:bCs/>
                <w:color w:val="000000"/>
                <w:sz w:val="20"/>
                <w:szCs w:val="20"/>
              </w:rPr>
              <w:t>Webinaire</w:t>
            </w:r>
            <w:r w:rsidR="006B2AD7" w:rsidRPr="000C6AAA">
              <w:rPr>
                <w:rFonts w:ascii="Calibri" w:hAnsi="Calibri" w:cs="Calibri"/>
                <w:b/>
                <w:bCs/>
                <w:color w:val="000000"/>
                <w:sz w:val="20"/>
                <w:szCs w:val="20"/>
              </w:rPr>
              <w:t xml:space="preserve"> + atelier </w:t>
            </w:r>
          </w:p>
          <w:p w14:paraId="68582EFC" w14:textId="48BAFBCA" w:rsidR="006D4876" w:rsidRPr="000C6AAA" w:rsidRDefault="006B2AD7" w:rsidP="006D4876">
            <w:pPr>
              <w:jc w:val="center"/>
              <w:rPr>
                <w:rFonts w:ascii="Calibri" w:hAnsi="Calibri" w:cs="Calibri"/>
                <w:b/>
                <w:bCs/>
                <w:color w:val="000000"/>
                <w:sz w:val="20"/>
                <w:szCs w:val="20"/>
              </w:rPr>
            </w:pPr>
            <w:r w:rsidRPr="000C6AAA">
              <w:rPr>
                <w:rFonts w:ascii="Calibri" w:hAnsi="Calibri" w:cs="Calibri"/>
                <w:b/>
                <w:bCs/>
                <w:color w:val="000000"/>
                <w:sz w:val="20"/>
                <w:szCs w:val="20"/>
              </w:rPr>
              <w:t>(lots 1 à 3)</w:t>
            </w:r>
          </w:p>
        </w:tc>
        <w:tc>
          <w:tcPr>
            <w:tcW w:w="715" w:type="pct"/>
            <w:vAlign w:val="center"/>
          </w:tcPr>
          <w:p w14:paraId="1A0F66A5" w14:textId="76A3D11D" w:rsidR="006D4876" w:rsidRPr="000C6AAA" w:rsidRDefault="006D4876" w:rsidP="006D4876">
            <w:pPr>
              <w:jc w:val="center"/>
              <w:rPr>
                <w:rFonts w:ascii="Calibri" w:hAnsi="Calibri" w:cs="Calibri"/>
                <w:b/>
                <w:bCs/>
                <w:color w:val="000000"/>
                <w:sz w:val="20"/>
                <w:szCs w:val="20"/>
              </w:rPr>
            </w:pPr>
            <w:r w:rsidRPr="000C6AAA">
              <w:rPr>
                <w:rFonts w:ascii="Calibri" w:hAnsi="Calibri" w:cs="Calibri"/>
                <w:b/>
                <w:bCs/>
                <w:color w:val="000000"/>
                <w:sz w:val="20"/>
                <w:szCs w:val="20"/>
              </w:rPr>
              <w:t>Atelier</w:t>
            </w:r>
            <w:r w:rsidR="006B2AD7" w:rsidRPr="000C6AAA">
              <w:rPr>
                <w:rFonts w:ascii="Calibri" w:hAnsi="Calibri" w:cs="Calibri"/>
                <w:b/>
                <w:bCs/>
                <w:color w:val="000000"/>
                <w:sz w:val="20"/>
                <w:szCs w:val="20"/>
              </w:rPr>
              <w:t xml:space="preserve"> sans webinaire (lots 4 à 6)</w:t>
            </w:r>
          </w:p>
        </w:tc>
        <w:tc>
          <w:tcPr>
            <w:tcW w:w="714" w:type="pct"/>
            <w:vAlign w:val="center"/>
          </w:tcPr>
          <w:p w14:paraId="5D027ABC" w14:textId="77777777" w:rsidR="006D4876" w:rsidRPr="000C6AAA" w:rsidRDefault="006D4876" w:rsidP="006D4876">
            <w:pPr>
              <w:jc w:val="center"/>
              <w:rPr>
                <w:rFonts w:ascii="Calibri" w:hAnsi="Calibri" w:cs="Calibri"/>
                <w:b/>
                <w:bCs/>
                <w:color w:val="000000"/>
                <w:sz w:val="20"/>
                <w:szCs w:val="20"/>
              </w:rPr>
            </w:pPr>
            <w:r w:rsidRPr="000C6AAA">
              <w:rPr>
                <w:rFonts w:ascii="Calibri" w:hAnsi="Calibri" w:cs="Calibri"/>
                <w:b/>
                <w:bCs/>
                <w:color w:val="000000"/>
                <w:sz w:val="20"/>
                <w:szCs w:val="20"/>
              </w:rPr>
              <w:t>Accompagnement collectif</w:t>
            </w:r>
          </w:p>
          <w:p w14:paraId="65346714" w14:textId="1C386F3D" w:rsidR="00740A6F" w:rsidRPr="000C6AAA" w:rsidRDefault="00740A6F" w:rsidP="006D4876">
            <w:pPr>
              <w:jc w:val="center"/>
              <w:rPr>
                <w:rFonts w:ascii="Calibri" w:hAnsi="Calibri" w:cs="Calibri"/>
                <w:b/>
                <w:bCs/>
                <w:color w:val="000000"/>
                <w:sz w:val="20"/>
                <w:szCs w:val="20"/>
              </w:rPr>
            </w:pPr>
            <w:r w:rsidRPr="000C6AAA">
              <w:rPr>
                <w:rFonts w:ascii="Calibri" w:hAnsi="Calibri" w:cs="Calibri"/>
                <w:b/>
                <w:bCs/>
                <w:color w:val="000000"/>
                <w:sz w:val="20"/>
                <w:szCs w:val="20"/>
              </w:rPr>
              <w:t>(lots 7 et 8)</w:t>
            </w:r>
          </w:p>
        </w:tc>
        <w:tc>
          <w:tcPr>
            <w:tcW w:w="715" w:type="pct"/>
            <w:vAlign w:val="center"/>
          </w:tcPr>
          <w:p w14:paraId="1B8367C6" w14:textId="77777777" w:rsidR="006D4876" w:rsidRPr="000C6AAA" w:rsidRDefault="006D4876" w:rsidP="006D4876">
            <w:pPr>
              <w:jc w:val="center"/>
              <w:rPr>
                <w:rFonts w:ascii="Calibri" w:hAnsi="Calibri" w:cs="Calibri"/>
                <w:b/>
                <w:bCs/>
                <w:color w:val="000000"/>
                <w:sz w:val="20"/>
                <w:szCs w:val="20"/>
              </w:rPr>
            </w:pPr>
            <w:r w:rsidRPr="000C6AAA">
              <w:rPr>
                <w:rFonts w:ascii="Calibri" w:hAnsi="Calibri" w:cs="Calibri"/>
                <w:b/>
                <w:bCs/>
                <w:color w:val="000000"/>
                <w:sz w:val="20"/>
                <w:szCs w:val="20"/>
              </w:rPr>
              <w:t>Analyse des risques en groupe</w:t>
            </w:r>
          </w:p>
          <w:p w14:paraId="56CC8D3B" w14:textId="53C7D014" w:rsidR="00740A6F" w:rsidRPr="000C6AAA" w:rsidRDefault="00740A6F" w:rsidP="006D4876">
            <w:pPr>
              <w:jc w:val="center"/>
              <w:rPr>
                <w:rFonts w:ascii="Calibri" w:hAnsi="Calibri" w:cs="Calibri"/>
                <w:b/>
                <w:bCs/>
                <w:color w:val="000000"/>
                <w:sz w:val="20"/>
                <w:szCs w:val="20"/>
              </w:rPr>
            </w:pPr>
            <w:r w:rsidRPr="000C6AAA">
              <w:rPr>
                <w:rFonts w:ascii="Calibri" w:hAnsi="Calibri" w:cs="Calibri"/>
                <w:b/>
                <w:bCs/>
                <w:color w:val="000000"/>
                <w:sz w:val="20"/>
                <w:szCs w:val="20"/>
              </w:rPr>
              <w:t>(lot 9)</w:t>
            </w:r>
          </w:p>
        </w:tc>
        <w:tc>
          <w:tcPr>
            <w:tcW w:w="714" w:type="pct"/>
            <w:vAlign w:val="center"/>
          </w:tcPr>
          <w:p w14:paraId="1FADBA86" w14:textId="77777777" w:rsidR="006D4876" w:rsidRPr="000C6AAA" w:rsidRDefault="006D4876" w:rsidP="006D4876">
            <w:pPr>
              <w:jc w:val="center"/>
              <w:rPr>
                <w:rFonts w:ascii="Calibri" w:hAnsi="Calibri" w:cs="Calibri"/>
                <w:b/>
                <w:bCs/>
                <w:color w:val="000000"/>
                <w:sz w:val="20"/>
                <w:szCs w:val="20"/>
              </w:rPr>
            </w:pPr>
            <w:r w:rsidRPr="000C6AAA">
              <w:rPr>
                <w:rFonts w:ascii="Calibri" w:hAnsi="Calibri" w:cs="Calibri"/>
                <w:b/>
                <w:bCs/>
                <w:color w:val="000000"/>
                <w:sz w:val="20"/>
                <w:szCs w:val="20"/>
              </w:rPr>
              <w:t>Analyse des risques par questionnaire</w:t>
            </w:r>
          </w:p>
          <w:p w14:paraId="39627CAF" w14:textId="0F89CB40" w:rsidR="00740A6F" w:rsidRPr="000C6AAA" w:rsidRDefault="00740A6F" w:rsidP="006D4876">
            <w:pPr>
              <w:jc w:val="center"/>
              <w:rPr>
                <w:rFonts w:ascii="Calibri" w:hAnsi="Calibri" w:cs="Calibri"/>
                <w:b/>
                <w:bCs/>
                <w:color w:val="000000"/>
                <w:sz w:val="20"/>
                <w:szCs w:val="20"/>
              </w:rPr>
            </w:pPr>
            <w:r w:rsidRPr="000C6AAA">
              <w:rPr>
                <w:rFonts w:ascii="Calibri" w:hAnsi="Calibri" w:cs="Calibri"/>
                <w:b/>
                <w:bCs/>
                <w:color w:val="000000"/>
                <w:sz w:val="20"/>
                <w:szCs w:val="20"/>
              </w:rPr>
              <w:t>(lot 10)</w:t>
            </w:r>
          </w:p>
        </w:tc>
        <w:tc>
          <w:tcPr>
            <w:tcW w:w="715" w:type="pct"/>
            <w:vAlign w:val="center"/>
          </w:tcPr>
          <w:p w14:paraId="7B7C04E9" w14:textId="77777777" w:rsidR="006D4876" w:rsidRPr="000C6AAA" w:rsidRDefault="006D4876" w:rsidP="006D4876">
            <w:pPr>
              <w:jc w:val="center"/>
              <w:rPr>
                <w:rFonts w:ascii="Calibri" w:hAnsi="Calibri" w:cs="Calibri"/>
                <w:b/>
                <w:bCs/>
                <w:color w:val="000000"/>
                <w:sz w:val="20"/>
                <w:szCs w:val="20"/>
              </w:rPr>
            </w:pPr>
            <w:r w:rsidRPr="000C6AAA">
              <w:rPr>
                <w:rFonts w:ascii="Calibri" w:hAnsi="Calibri" w:cs="Calibri"/>
                <w:b/>
                <w:bCs/>
                <w:color w:val="000000"/>
                <w:sz w:val="20"/>
                <w:szCs w:val="20"/>
              </w:rPr>
              <w:t>Enquête sectorielle par questionnaire</w:t>
            </w:r>
          </w:p>
          <w:p w14:paraId="2FB722D4" w14:textId="4E21A630" w:rsidR="00740A6F" w:rsidRPr="000C6AAA" w:rsidRDefault="00740A6F" w:rsidP="006D4876">
            <w:pPr>
              <w:jc w:val="center"/>
              <w:rPr>
                <w:rFonts w:ascii="Calibri" w:hAnsi="Calibri" w:cs="Calibri"/>
                <w:b/>
                <w:bCs/>
                <w:color w:val="000000"/>
                <w:sz w:val="20"/>
                <w:szCs w:val="20"/>
              </w:rPr>
            </w:pPr>
            <w:r w:rsidRPr="000C6AAA">
              <w:rPr>
                <w:rFonts w:ascii="Calibri" w:hAnsi="Calibri" w:cs="Calibri"/>
                <w:b/>
                <w:bCs/>
                <w:color w:val="000000"/>
                <w:sz w:val="20"/>
                <w:szCs w:val="20"/>
              </w:rPr>
              <w:t>(lot 11)</w:t>
            </w:r>
          </w:p>
        </w:tc>
      </w:tr>
      <w:tr w:rsidR="00E86890" w:rsidRPr="000C6AAA" w14:paraId="7A4D3478" w14:textId="1FBFEF31" w:rsidTr="006B2AD7">
        <w:tc>
          <w:tcPr>
            <w:tcW w:w="714" w:type="pct"/>
          </w:tcPr>
          <w:p w14:paraId="76FA6A80" w14:textId="77777777" w:rsidR="006D4876" w:rsidRPr="000C6AAA" w:rsidRDefault="006D4876" w:rsidP="006D4876">
            <w:pPr>
              <w:rPr>
                <w:rFonts w:ascii="Calibri" w:hAnsi="Calibri" w:cs="Calibri"/>
                <w:b/>
                <w:bCs/>
                <w:color w:val="000000"/>
                <w:sz w:val="20"/>
                <w:szCs w:val="20"/>
              </w:rPr>
            </w:pPr>
            <w:r w:rsidRPr="000C6AAA">
              <w:rPr>
                <w:rFonts w:ascii="Calibri" w:hAnsi="Calibri" w:cs="Calibri"/>
                <w:b/>
                <w:bCs/>
                <w:color w:val="000000"/>
                <w:sz w:val="20"/>
                <w:szCs w:val="20"/>
              </w:rPr>
              <w:t>Expérience</w:t>
            </w:r>
          </w:p>
          <w:p w14:paraId="7FD4B8A4" w14:textId="77777777" w:rsidR="006D4876" w:rsidRPr="000C6AAA" w:rsidRDefault="006D4876" w:rsidP="006D4876">
            <w:pPr>
              <w:contextualSpacing/>
              <w:rPr>
                <w:rFonts w:ascii="Calibri" w:hAnsi="Calibri" w:cs="Calibri"/>
                <w:color w:val="000000"/>
                <w:sz w:val="20"/>
                <w:szCs w:val="20"/>
              </w:rPr>
            </w:pPr>
            <w:r w:rsidRPr="000C6AAA">
              <w:rPr>
                <w:rFonts w:ascii="Calibri" w:hAnsi="Calibri" w:cs="Calibri"/>
                <w:color w:val="000000"/>
                <w:sz w:val="20"/>
                <w:szCs w:val="20"/>
              </w:rPr>
              <w:t>des personnes intervenantes :</w:t>
            </w:r>
          </w:p>
          <w:p w14:paraId="1EBC6D6E" w14:textId="77777777" w:rsidR="006D4876" w:rsidRPr="000C6AAA" w:rsidRDefault="006D4876" w:rsidP="006D4876">
            <w:pPr>
              <w:rPr>
                <w:rFonts w:ascii="Calibri" w:hAnsi="Calibri" w:cs="Calibri"/>
                <w:color w:val="000000"/>
                <w:sz w:val="20"/>
                <w:szCs w:val="20"/>
              </w:rPr>
            </w:pPr>
            <w:r w:rsidRPr="000C6AAA">
              <w:rPr>
                <w:rFonts w:ascii="Calibri" w:hAnsi="Calibri" w:cs="Calibri"/>
                <w:color w:val="000000"/>
                <w:sz w:val="20"/>
                <w:szCs w:val="20"/>
              </w:rPr>
              <w:t>dans le type d’action proposée</w:t>
            </w:r>
          </w:p>
          <w:p w14:paraId="3DBEE68F" w14:textId="77777777" w:rsidR="006D4876" w:rsidRPr="000C6AAA" w:rsidRDefault="006D4876" w:rsidP="006D4876">
            <w:pPr>
              <w:rPr>
                <w:rFonts w:ascii="Calibri" w:hAnsi="Calibri" w:cs="Calibri"/>
                <w:color w:val="000000"/>
                <w:sz w:val="20"/>
                <w:szCs w:val="20"/>
              </w:rPr>
            </w:pPr>
            <w:r w:rsidRPr="000C6AAA">
              <w:rPr>
                <w:rFonts w:ascii="Calibri" w:hAnsi="Calibri" w:cs="Calibri"/>
                <w:color w:val="000000"/>
                <w:sz w:val="20"/>
                <w:szCs w:val="20"/>
              </w:rPr>
              <w:t>dans la prévention des risques psychosociaux</w:t>
            </w:r>
          </w:p>
          <w:p w14:paraId="5F9FCE5E" w14:textId="77777777" w:rsidR="006D4876" w:rsidRPr="000C6AAA" w:rsidRDefault="006D4876" w:rsidP="006D4876">
            <w:pPr>
              <w:rPr>
                <w:rFonts w:ascii="Calibri" w:hAnsi="Calibri" w:cs="Calibri"/>
                <w:color w:val="000000"/>
                <w:sz w:val="20"/>
                <w:szCs w:val="20"/>
              </w:rPr>
            </w:pPr>
            <w:r w:rsidRPr="000C6AAA">
              <w:rPr>
                <w:rFonts w:ascii="Calibri" w:hAnsi="Calibri" w:cs="Calibri"/>
                <w:color w:val="000000"/>
                <w:sz w:val="20"/>
                <w:szCs w:val="20"/>
              </w:rPr>
              <w:t xml:space="preserve">dans le secteur non marchand </w:t>
            </w:r>
          </w:p>
        </w:tc>
        <w:tc>
          <w:tcPr>
            <w:tcW w:w="714" w:type="pct"/>
            <w:vAlign w:val="center"/>
          </w:tcPr>
          <w:p w14:paraId="717869AE" w14:textId="77777777" w:rsidR="006D4876" w:rsidRPr="000C6AAA" w:rsidRDefault="006D4876" w:rsidP="006D4876">
            <w:pPr>
              <w:jc w:val="center"/>
              <w:rPr>
                <w:rFonts w:ascii="Calibri" w:hAnsi="Calibri" w:cs="Calibri"/>
                <w:color w:val="000000"/>
                <w:sz w:val="20"/>
                <w:szCs w:val="20"/>
              </w:rPr>
            </w:pPr>
            <w:r w:rsidRPr="000C6AAA">
              <w:rPr>
                <w:rFonts w:ascii="Calibri" w:hAnsi="Calibri" w:cs="Calibri"/>
                <w:color w:val="000000"/>
                <w:sz w:val="20"/>
                <w:szCs w:val="20"/>
              </w:rPr>
              <w:t>30</w:t>
            </w:r>
          </w:p>
          <w:p w14:paraId="10BCE4DC" w14:textId="67E4D5AD" w:rsidR="00077D16" w:rsidRPr="000C6AAA" w:rsidRDefault="00740A6F" w:rsidP="006D4876">
            <w:pPr>
              <w:jc w:val="center"/>
              <w:rPr>
                <w:rFonts w:ascii="Calibri" w:hAnsi="Calibri" w:cs="Calibri"/>
                <w:color w:val="000000"/>
                <w:sz w:val="20"/>
                <w:szCs w:val="20"/>
              </w:rPr>
            </w:pPr>
            <w:r w:rsidRPr="000C6AAA">
              <w:rPr>
                <w:rFonts w:ascii="Calibri" w:hAnsi="Calibri" w:cs="Calibri"/>
                <w:color w:val="000000"/>
                <w:sz w:val="20"/>
                <w:szCs w:val="20"/>
              </w:rPr>
              <w:t xml:space="preserve">Seront évalués le </w:t>
            </w:r>
            <w:r w:rsidR="00850DAF" w:rsidRPr="000C6AAA">
              <w:rPr>
                <w:rFonts w:ascii="Calibri" w:hAnsi="Calibri" w:cs="Calibri"/>
                <w:color w:val="000000"/>
                <w:sz w:val="20"/>
                <w:szCs w:val="20"/>
              </w:rPr>
              <w:t>p</w:t>
            </w:r>
            <w:r w:rsidR="00077D16" w:rsidRPr="000C6AAA">
              <w:rPr>
                <w:rFonts w:ascii="Calibri" w:hAnsi="Calibri" w:cs="Calibri"/>
                <w:color w:val="000000"/>
                <w:sz w:val="20"/>
                <w:szCs w:val="20"/>
              </w:rPr>
              <w:t>rofil principal et son éventuel back up</w:t>
            </w:r>
          </w:p>
        </w:tc>
        <w:tc>
          <w:tcPr>
            <w:tcW w:w="715" w:type="pct"/>
            <w:vAlign w:val="center"/>
          </w:tcPr>
          <w:p w14:paraId="063E95C0" w14:textId="5610FA5C" w:rsidR="006D4876" w:rsidRPr="000C6AAA" w:rsidRDefault="00B7526E" w:rsidP="006D4876">
            <w:pPr>
              <w:jc w:val="center"/>
              <w:rPr>
                <w:rFonts w:ascii="Calibri" w:hAnsi="Calibri" w:cs="Calibri"/>
                <w:color w:val="000000"/>
                <w:sz w:val="20"/>
                <w:szCs w:val="20"/>
              </w:rPr>
            </w:pPr>
            <w:r w:rsidRPr="000C6AAA">
              <w:rPr>
                <w:rFonts w:ascii="Calibri" w:hAnsi="Calibri" w:cs="Calibri"/>
                <w:color w:val="000000"/>
                <w:sz w:val="20"/>
                <w:szCs w:val="20"/>
              </w:rPr>
              <w:t>30</w:t>
            </w:r>
          </w:p>
          <w:p w14:paraId="39A4974D" w14:textId="2D81DD49" w:rsidR="00077D16" w:rsidRPr="000C6AAA" w:rsidRDefault="00850DAF" w:rsidP="006D4876">
            <w:pPr>
              <w:jc w:val="center"/>
              <w:rPr>
                <w:rFonts w:ascii="Calibri" w:hAnsi="Calibri" w:cs="Calibri"/>
                <w:color w:val="000000"/>
                <w:sz w:val="20"/>
                <w:szCs w:val="20"/>
              </w:rPr>
            </w:pPr>
            <w:r w:rsidRPr="000C6AAA">
              <w:rPr>
                <w:rFonts w:ascii="Calibri" w:hAnsi="Calibri" w:cs="Calibri"/>
                <w:color w:val="000000"/>
                <w:sz w:val="20"/>
                <w:szCs w:val="20"/>
              </w:rPr>
              <w:t xml:space="preserve">Seront évalués le profil </w:t>
            </w:r>
            <w:r w:rsidR="00077D16" w:rsidRPr="000C6AAA">
              <w:rPr>
                <w:rFonts w:ascii="Calibri" w:hAnsi="Calibri" w:cs="Calibri"/>
                <w:color w:val="000000"/>
                <w:sz w:val="20"/>
                <w:szCs w:val="20"/>
              </w:rPr>
              <w:t>principal et son éventuel back up</w:t>
            </w:r>
          </w:p>
        </w:tc>
        <w:tc>
          <w:tcPr>
            <w:tcW w:w="714" w:type="pct"/>
            <w:vAlign w:val="center"/>
          </w:tcPr>
          <w:p w14:paraId="3C1BB415" w14:textId="77777777" w:rsidR="006D4876" w:rsidRPr="000C6AAA" w:rsidRDefault="006D4876" w:rsidP="006D4876">
            <w:pPr>
              <w:jc w:val="center"/>
              <w:rPr>
                <w:rFonts w:ascii="Calibri" w:hAnsi="Calibri" w:cs="Calibri"/>
                <w:color w:val="000000"/>
                <w:sz w:val="20"/>
                <w:szCs w:val="20"/>
              </w:rPr>
            </w:pPr>
            <w:r w:rsidRPr="000C6AAA">
              <w:rPr>
                <w:rFonts w:ascii="Calibri" w:hAnsi="Calibri" w:cs="Calibri"/>
                <w:color w:val="000000"/>
                <w:sz w:val="20"/>
                <w:szCs w:val="20"/>
              </w:rPr>
              <w:t>25</w:t>
            </w:r>
          </w:p>
          <w:p w14:paraId="4E827491" w14:textId="2CE6BF91" w:rsidR="00010744" w:rsidRPr="000C6AAA" w:rsidRDefault="00850DAF" w:rsidP="006D4876">
            <w:pPr>
              <w:jc w:val="center"/>
              <w:rPr>
                <w:rFonts w:ascii="Calibri" w:hAnsi="Calibri" w:cs="Calibri"/>
                <w:color w:val="000000"/>
                <w:sz w:val="20"/>
                <w:szCs w:val="20"/>
              </w:rPr>
            </w:pPr>
            <w:r w:rsidRPr="000C6AAA">
              <w:rPr>
                <w:rFonts w:ascii="Calibri" w:hAnsi="Calibri" w:cs="Calibri"/>
                <w:color w:val="000000"/>
                <w:sz w:val="20"/>
                <w:szCs w:val="20"/>
              </w:rPr>
              <w:t xml:space="preserve">Seront évalués les (maximum) </w:t>
            </w:r>
            <w:r w:rsidR="00010744" w:rsidRPr="000C6AAA">
              <w:rPr>
                <w:rFonts w:ascii="Calibri" w:hAnsi="Calibri" w:cs="Calibri"/>
                <w:color w:val="000000"/>
                <w:sz w:val="20"/>
                <w:szCs w:val="20"/>
              </w:rPr>
              <w:t>3 profils principaux</w:t>
            </w:r>
            <w:r w:rsidRPr="000C6AAA">
              <w:rPr>
                <w:rFonts w:ascii="Calibri" w:hAnsi="Calibri" w:cs="Calibri"/>
                <w:color w:val="000000"/>
                <w:sz w:val="20"/>
                <w:szCs w:val="20"/>
              </w:rPr>
              <w:t xml:space="preserve">, ainsi que, dans une moindre mesure, la </w:t>
            </w:r>
            <w:r w:rsidR="00010744" w:rsidRPr="000C6AAA">
              <w:rPr>
                <w:rFonts w:ascii="Calibri" w:hAnsi="Calibri" w:cs="Calibri"/>
                <w:color w:val="000000"/>
                <w:sz w:val="20"/>
                <w:szCs w:val="20"/>
              </w:rPr>
              <w:t>compétence d’une éventuelle équipe complémentaire</w:t>
            </w:r>
          </w:p>
        </w:tc>
        <w:tc>
          <w:tcPr>
            <w:tcW w:w="715" w:type="pct"/>
            <w:vAlign w:val="center"/>
          </w:tcPr>
          <w:p w14:paraId="2E34E440" w14:textId="77777777" w:rsidR="006D4876" w:rsidRPr="000C6AAA" w:rsidRDefault="006D4876" w:rsidP="006D4876">
            <w:pPr>
              <w:jc w:val="center"/>
              <w:rPr>
                <w:rFonts w:ascii="Calibri" w:hAnsi="Calibri" w:cs="Calibri"/>
                <w:color w:val="000000"/>
                <w:sz w:val="20"/>
                <w:szCs w:val="20"/>
              </w:rPr>
            </w:pPr>
            <w:r w:rsidRPr="000C6AAA">
              <w:rPr>
                <w:rFonts w:ascii="Calibri" w:hAnsi="Calibri" w:cs="Calibri"/>
                <w:color w:val="000000"/>
                <w:sz w:val="20"/>
                <w:szCs w:val="20"/>
              </w:rPr>
              <w:t>25</w:t>
            </w:r>
          </w:p>
          <w:p w14:paraId="06D2DE0A" w14:textId="69750D90" w:rsidR="00010744" w:rsidRPr="000C6AAA" w:rsidRDefault="00850DAF" w:rsidP="006D4876">
            <w:pPr>
              <w:jc w:val="center"/>
              <w:rPr>
                <w:rFonts w:ascii="Calibri" w:hAnsi="Calibri" w:cs="Calibri"/>
                <w:color w:val="000000"/>
                <w:sz w:val="20"/>
                <w:szCs w:val="20"/>
              </w:rPr>
            </w:pPr>
            <w:r w:rsidRPr="000C6AAA">
              <w:rPr>
                <w:rFonts w:ascii="Calibri" w:hAnsi="Calibri" w:cs="Calibri"/>
                <w:color w:val="000000"/>
                <w:sz w:val="20"/>
                <w:szCs w:val="20"/>
              </w:rPr>
              <w:t>Seront évalués les (maximum) 3 profils principaux, ainsi que, dans une moindre mesure, la compétence d’une éventuelle équipe complémentaire</w:t>
            </w:r>
          </w:p>
        </w:tc>
        <w:tc>
          <w:tcPr>
            <w:tcW w:w="714" w:type="pct"/>
            <w:vAlign w:val="center"/>
          </w:tcPr>
          <w:p w14:paraId="626509BD" w14:textId="77777777" w:rsidR="006D4876" w:rsidRPr="000C6AAA" w:rsidRDefault="006D4876" w:rsidP="006D4876">
            <w:pPr>
              <w:jc w:val="center"/>
              <w:rPr>
                <w:rFonts w:ascii="Calibri" w:hAnsi="Calibri" w:cs="Calibri"/>
                <w:color w:val="000000"/>
                <w:sz w:val="20"/>
                <w:szCs w:val="20"/>
              </w:rPr>
            </w:pPr>
            <w:r w:rsidRPr="000C6AAA">
              <w:rPr>
                <w:rFonts w:ascii="Calibri" w:hAnsi="Calibri" w:cs="Calibri"/>
                <w:color w:val="000000"/>
                <w:sz w:val="20"/>
                <w:szCs w:val="20"/>
              </w:rPr>
              <w:t>30</w:t>
            </w:r>
          </w:p>
          <w:p w14:paraId="0C64BE2B" w14:textId="07CF6AEE" w:rsidR="00010744" w:rsidRPr="000C6AAA" w:rsidRDefault="00850DAF" w:rsidP="006D4876">
            <w:pPr>
              <w:jc w:val="center"/>
              <w:rPr>
                <w:rFonts w:ascii="Calibri" w:hAnsi="Calibri" w:cs="Calibri"/>
                <w:color w:val="000000"/>
                <w:sz w:val="20"/>
                <w:szCs w:val="20"/>
              </w:rPr>
            </w:pPr>
            <w:r w:rsidRPr="000C6AAA">
              <w:rPr>
                <w:rFonts w:ascii="Calibri" w:hAnsi="Calibri" w:cs="Calibri"/>
                <w:color w:val="000000"/>
                <w:sz w:val="20"/>
                <w:szCs w:val="20"/>
              </w:rPr>
              <w:t>Seront évalués les (maximum) 3 profils principaux, ainsi que, dans une moindre mesure, la compétence d’une éventuelle équipe complémentaire</w:t>
            </w:r>
          </w:p>
        </w:tc>
        <w:tc>
          <w:tcPr>
            <w:tcW w:w="715" w:type="pct"/>
            <w:vAlign w:val="center"/>
          </w:tcPr>
          <w:p w14:paraId="13A6D5A9" w14:textId="77777777" w:rsidR="006D4876" w:rsidRPr="000C6AAA" w:rsidRDefault="006D4876" w:rsidP="006D4876">
            <w:pPr>
              <w:jc w:val="center"/>
              <w:rPr>
                <w:rFonts w:ascii="Calibri" w:hAnsi="Calibri" w:cs="Calibri"/>
                <w:color w:val="000000"/>
                <w:sz w:val="20"/>
                <w:szCs w:val="20"/>
              </w:rPr>
            </w:pPr>
            <w:r w:rsidRPr="000C6AAA">
              <w:rPr>
                <w:rFonts w:ascii="Calibri" w:hAnsi="Calibri" w:cs="Calibri"/>
                <w:color w:val="000000"/>
                <w:sz w:val="20"/>
                <w:szCs w:val="20"/>
              </w:rPr>
              <w:t>30</w:t>
            </w:r>
          </w:p>
          <w:p w14:paraId="2147EBEA" w14:textId="1DB5FBBD" w:rsidR="00010744" w:rsidRPr="000C6AAA" w:rsidRDefault="00850DAF" w:rsidP="006D4876">
            <w:pPr>
              <w:jc w:val="center"/>
              <w:rPr>
                <w:rFonts w:ascii="Calibri" w:hAnsi="Calibri" w:cs="Calibri"/>
                <w:color w:val="000000"/>
                <w:sz w:val="20"/>
                <w:szCs w:val="20"/>
              </w:rPr>
            </w:pPr>
            <w:r w:rsidRPr="000C6AAA">
              <w:rPr>
                <w:rFonts w:ascii="Calibri" w:hAnsi="Calibri" w:cs="Calibri"/>
                <w:color w:val="000000"/>
                <w:sz w:val="20"/>
                <w:szCs w:val="20"/>
              </w:rPr>
              <w:t>Seront évalués les (maximum) 3 profils principaux, ainsi que, dans une moindre mesure, la compétence d’une éventuelle équipe complémentaire</w:t>
            </w:r>
          </w:p>
        </w:tc>
      </w:tr>
      <w:tr w:rsidR="006B2AD7" w:rsidRPr="000C6AAA" w14:paraId="3986345F" w14:textId="5F3243ED" w:rsidTr="006B2AD7">
        <w:tc>
          <w:tcPr>
            <w:tcW w:w="714" w:type="pct"/>
            <w:tcBorders>
              <w:bottom w:val="single" w:sz="4" w:space="0" w:color="auto"/>
            </w:tcBorders>
          </w:tcPr>
          <w:p w14:paraId="7EE2D514" w14:textId="77777777" w:rsidR="006D4876" w:rsidRPr="000C6AAA" w:rsidRDefault="006D4876" w:rsidP="006D4876">
            <w:pPr>
              <w:rPr>
                <w:rFonts w:ascii="Calibri" w:hAnsi="Calibri" w:cs="Calibri"/>
                <w:b/>
                <w:bCs/>
                <w:color w:val="000000"/>
                <w:sz w:val="20"/>
                <w:szCs w:val="20"/>
              </w:rPr>
            </w:pPr>
            <w:r w:rsidRPr="000C6AAA">
              <w:rPr>
                <w:rFonts w:ascii="Calibri" w:hAnsi="Calibri" w:cs="Calibri"/>
                <w:b/>
                <w:bCs/>
                <w:color w:val="000000"/>
                <w:sz w:val="20"/>
                <w:szCs w:val="20"/>
              </w:rPr>
              <w:t>Méthodologie</w:t>
            </w:r>
          </w:p>
          <w:p w14:paraId="5F155946" w14:textId="77777777" w:rsidR="006D4876" w:rsidRPr="000C6AAA" w:rsidRDefault="006D4876" w:rsidP="006D4876">
            <w:pPr>
              <w:rPr>
                <w:rFonts w:ascii="Calibri" w:hAnsi="Calibri" w:cs="Calibri"/>
                <w:color w:val="000000"/>
                <w:sz w:val="20"/>
                <w:szCs w:val="20"/>
              </w:rPr>
            </w:pPr>
            <w:r w:rsidRPr="000C6AAA">
              <w:rPr>
                <w:rFonts w:ascii="Calibri" w:hAnsi="Calibri" w:cs="Calibri"/>
                <w:color w:val="000000"/>
                <w:sz w:val="20"/>
                <w:szCs w:val="20"/>
              </w:rPr>
              <w:t>Qualité et pertinence du contenu et de la méthodologie des actions proposées pour les thèmes et les publics concernés</w:t>
            </w:r>
          </w:p>
        </w:tc>
        <w:tc>
          <w:tcPr>
            <w:tcW w:w="714" w:type="pct"/>
            <w:tcBorders>
              <w:bottom w:val="single" w:sz="4" w:space="0" w:color="auto"/>
            </w:tcBorders>
            <w:vAlign w:val="center"/>
          </w:tcPr>
          <w:p w14:paraId="510EB9C1" w14:textId="77777777" w:rsidR="006D4876" w:rsidRPr="000C6AAA" w:rsidRDefault="006D4876" w:rsidP="006D4876">
            <w:pPr>
              <w:jc w:val="center"/>
              <w:rPr>
                <w:rFonts w:ascii="Calibri" w:hAnsi="Calibri" w:cs="Calibri"/>
                <w:color w:val="000000"/>
                <w:sz w:val="20"/>
                <w:szCs w:val="20"/>
              </w:rPr>
            </w:pPr>
            <w:r w:rsidRPr="000C6AAA">
              <w:rPr>
                <w:rFonts w:ascii="Calibri" w:hAnsi="Calibri" w:cs="Calibri"/>
                <w:color w:val="000000"/>
                <w:sz w:val="20"/>
                <w:szCs w:val="20"/>
              </w:rPr>
              <w:t>35</w:t>
            </w:r>
          </w:p>
        </w:tc>
        <w:tc>
          <w:tcPr>
            <w:tcW w:w="715" w:type="pct"/>
            <w:tcBorders>
              <w:bottom w:val="single" w:sz="4" w:space="0" w:color="auto"/>
            </w:tcBorders>
            <w:vAlign w:val="center"/>
          </w:tcPr>
          <w:p w14:paraId="3CF90D76" w14:textId="77777777" w:rsidR="006D4876" w:rsidRPr="000C6AAA" w:rsidRDefault="006D4876" w:rsidP="006D4876">
            <w:pPr>
              <w:jc w:val="center"/>
              <w:rPr>
                <w:rFonts w:ascii="Calibri" w:hAnsi="Calibri" w:cs="Calibri"/>
                <w:color w:val="000000"/>
                <w:sz w:val="20"/>
                <w:szCs w:val="20"/>
              </w:rPr>
            </w:pPr>
            <w:r w:rsidRPr="000C6AAA">
              <w:rPr>
                <w:rFonts w:ascii="Calibri" w:hAnsi="Calibri" w:cs="Calibri"/>
                <w:color w:val="000000"/>
                <w:sz w:val="20"/>
                <w:szCs w:val="20"/>
              </w:rPr>
              <w:t>35</w:t>
            </w:r>
          </w:p>
        </w:tc>
        <w:tc>
          <w:tcPr>
            <w:tcW w:w="714" w:type="pct"/>
            <w:tcBorders>
              <w:bottom w:val="single" w:sz="4" w:space="0" w:color="auto"/>
            </w:tcBorders>
            <w:vAlign w:val="center"/>
          </w:tcPr>
          <w:p w14:paraId="1AFB37A2" w14:textId="04F4B1BC" w:rsidR="006D4876" w:rsidRPr="000C6AAA" w:rsidRDefault="006D4876" w:rsidP="006D4876">
            <w:pPr>
              <w:jc w:val="center"/>
              <w:rPr>
                <w:rFonts w:ascii="Calibri" w:hAnsi="Calibri" w:cs="Calibri"/>
                <w:color w:val="000000"/>
                <w:sz w:val="20"/>
                <w:szCs w:val="20"/>
              </w:rPr>
            </w:pPr>
            <w:r w:rsidRPr="000C6AAA">
              <w:rPr>
                <w:rFonts w:ascii="Calibri" w:hAnsi="Calibri" w:cs="Calibri"/>
                <w:color w:val="000000"/>
                <w:sz w:val="20"/>
                <w:szCs w:val="20"/>
              </w:rPr>
              <w:t>30</w:t>
            </w:r>
          </w:p>
        </w:tc>
        <w:tc>
          <w:tcPr>
            <w:tcW w:w="715" w:type="pct"/>
            <w:tcBorders>
              <w:bottom w:val="single" w:sz="4" w:space="0" w:color="auto"/>
            </w:tcBorders>
            <w:vAlign w:val="center"/>
          </w:tcPr>
          <w:p w14:paraId="34B53912" w14:textId="017CD6EC" w:rsidR="006D4876" w:rsidRPr="000C6AAA" w:rsidRDefault="006D4876" w:rsidP="006D4876">
            <w:pPr>
              <w:jc w:val="center"/>
              <w:rPr>
                <w:rFonts w:ascii="Calibri" w:hAnsi="Calibri" w:cs="Calibri"/>
                <w:color w:val="000000"/>
                <w:sz w:val="20"/>
                <w:szCs w:val="20"/>
              </w:rPr>
            </w:pPr>
            <w:r w:rsidRPr="000C6AAA">
              <w:rPr>
                <w:rFonts w:ascii="Calibri" w:hAnsi="Calibri" w:cs="Calibri"/>
                <w:color w:val="000000"/>
                <w:sz w:val="20"/>
                <w:szCs w:val="20"/>
              </w:rPr>
              <w:t>30</w:t>
            </w:r>
          </w:p>
        </w:tc>
        <w:tc>
          <w:tcPr>
            <w:tcW w:w="714" w:type="pct"/>
            <w:tcBorders>
              <w:bottom w:val="single" w:sz="4" w:space="0" w:color="auto"/>
            </w:tcBorders>
            <w:vAlign w:val="center"/>
          </w:tcPr>
          <w:p w14:paraId="24ABBDB9" w14:textId="50B21007" w:rsidR="006D4876" w:rsidRPr="000C6AAA" w:rsidRDefault="006D4876" w:rsidP="006D4876">
            <w:pPr>
              <w:jc w:val="center"/>
              <w:rPr>
                <w:rFonts w:ascii="Calibri" w:hAnsi="Calibri" w:cs="Calibri"/>
                <w:color w:val="000000"/>
                <w:sz w:val="20"/>
                <w:szCs w:val="20"/>
              </w:rPr>
            </w:pPr>
            <w:r w:rsidRPr="000C6AAA">
              <w:rPr>
                <w:rFonts w:ascii="Calibri" w:hAnsi="Calibri" w:cs="Calibri"/>
                <w:color w:val="000000"/>
                <w:sz w:val="20"/>
                <w:szCs w:val="20"/>
              </w:rPr>
              <w:t>30</w:t>
            </w:r>
          </w:p>
        </w:tc>
        <w:tc>
          <w:tcPr>
            <w:tcW w:w="715" w:type="pct"/>
            <w:tcBorders>
              <w:bottom w:val="single" w:sz="4" w:space="0" w:color="auto"/>
            </w:tcBorders>
            <w:vAlign w:val="center"/>
          </w:tcPr>
          <w:p w14:paraId="2664C5B9" w14:textId="007EC168" w:rsidR="006D4876" w:rsidRPr="000C6AAA" w:rsidRDefault="006D4876" w:rsidP="006D4876">
            <w:pPr>
              <w:jc w:val="center"/>
              <w:rPr>
                <w:rFonts w:ascii="Calibri" w:hAnsi="Calibri" w:cs="Calibri"/>
                <w:color w:val="000000"/>
                <w:sz w:val="20"/>
                <w:szCs w:val="20"/>
              </w:rPr>
            </w:pPr>
            <w:r w:rsidRPr="000C6AAA">
              <w:rPr>
                <w:rFonts w:ascii="Calibri" w:hAnsi="Calibri" w:cs="Calibri"/>
                <w:color w:val="000000"/>
                <w:sz w:val="20"/>
                <w:szCs w:val="20"/>
              </w:rPr>
              <w:t>30</w:t>
            </w:r>
          </w:p>
        </w:tc>
      </w:tr>
      <w:tr w:rsidR="006B2AD7" w:rsidRPr="000C6AAA" w14:paraId="721CDB4E" w14:textId="77777777" w:rsidTr="006B2AD7">
        <w:tc>
          <w:tcPr>
            <w:tcW w:w="714" w:type="pct"/>
            <w:tcBorders>
              <w:top w:val="single" w:sz="4" w:space="0" w:color="auto"/>
              <w:left w:val="single" w:sz="4" w:space="0" w:color="auto"/>
              <w:bottom w:val="single" w:sz="4" w:space="0" w:color="auto"/>
              <w:right w:val="single" w:sz="4" w:space="0" w:color="auto"/>
            </w:tcBorders>
          </w:tcPr>
          <w:p w14:paraId="04371A25" w14:textId="46B8ED6F" w:rsidR="004E57D0" w:rsidRPr="000C6AAA" w:rsidRDefault="004E57D0" w:rsidP="006D4876">
            <w:pPr>
              <w:rPr>
                <w:rFonts w:ascii="Calibri" w:hAnsi="Calibri" w:cs="Calibri"/>
                <w:b/>
                <w:bCs/>
                <w:color w:val="000000"/>
                <w:sz w:val="20"/>
                <w:szCs w:val="20"/>
              </w:rPr>
            </w:pPr>
            <w:r w:rsidRPr="000C6AAA">
              <w:rPr>
                <w:rFonts w:ascii="Calibri" w:hAnsi="Calibri" w:cs="Calibri"/>
                <w:b/>
                <w:bCs/>
                <w:color w:val="000000"/>
                <w:sz w:val="20"/>
                <w:szCs w:val="20"/>
              </w:rPr>
              <w:t>Disponibilité</w:t>
            </w:r>
          </w:p>
        </w:tc>
        <w:tc>
          <w:tcPr>
            <w:tcW w:w="714" w:type="pct"/>
            <w:tcBorders>
              <w:top w:val="single" w:sz="4" w:space="0" w:color="auto"/>
              <w:left w:val="single" w:sz="4" w:space="0" w:color="auto"/>
              <w:bottom w:val="single" w:sz="4" w:space="0" w:color="auto"/>
              <w:right w:val="single" w:sz="4" w:space="0" w:color="auto"/>
            </w:tcBorders>
            <w:vAlign w:val="center"/>
          </w:tcPr>
          <w:p w14:paraId="50F2BE8E" w14:textId="3EADBDDE" w:rsidR="004E57D0" w:rsidRPr="000C6AAA" w:rsidRDefault="002223A1" w:rsidP="006D4876">
            <w:pPr>
              <w:jc w:val="center"/>
              <w:rPr>
                <w:rFonts w:ascii="Calibri" w:hAnsi="Calibri" w:cs="Calibri"/>
                <w:color w:val="000000"/>
                <w:sz w:val="20"/>
                <w:szCs w:val="20"/>
              </w:rPr>
            </w:pPr>
            <w:r w:rsidRPr="000C6AAA">
              <w:rPr>
                <w:rFonts w:ascii="Calibri" w:hAnsi="Calibri" w:cs="Calibri"/>
                <w:color w:val="000000"/>
                <w:sz w:val="20"/>
                <w:szCs w:val="20"/>
              </w:rPr>
              <w:t>5</w:t>
            </w:r>
          </w:p>
        </w:tc>
        <w:tc>
          <w:tcPr>
            <w:tcW w:w="715" w:type="pct"/>
            <w:tcBorders>
              <w:top w:val="single" w:sz="4" w:space="0" w:color="auto"/>
              <w:left w:val="single" w:sz="4" w:space="0" w:color="auto"/>
              <w:bottom w:val="single" w:sz="4" w:space="0" w:color="auto"/>
              <w:right w:val="single" w:sz="4" w:space="0" w:color="auto"/>
            </w:tcBorders>
            <w:vAlign w:val="center"/>
          </w:tcPr>
          <w:p w14:paraId="0B852182" w14:textId="0B3B334E" w:rsidR="004E57D0" w:rsidRPr="000C6AAA" w:rsidRDefault="002223A1" w:rsidP="006D4876">
            <w:pPr>
              <w:jc w:val="center"/>
              <w:rPr>
                <w:rFonts w:ascii="Calibri" w:hAnsi="Calibri" w:cs="Calibri"/>
                <w:color w:val="000000"/>
                <w:sz w:val="20"/>
                <w:szCs w:val="20"/>
              </w:rPr>
            </w:pPr>
            <w:r w:rsidRPr="000C6AAA">
              <w:rPr>
                <w:rFonts w:ascii="Calibri" w:hAnsi="Calibri" w:cs="Calibri"/>
                <w:color w:val="000000"/>
                <w:sz w:val="20"/>
                <w:szCs w:val="20"/>
              </w:rPr>
              <w:t>5</w:t>
            </w:r>
          </w:p>
        </w:tc>
        <w:tc>
          <w:tcPr>
            <w:tcW w:w="714" w:type="pct"/>
            <w:tcBorders>
              <w:top w:val="single" w:sz="4" w:space="0" w:color="auto"/>
              <w:left w:val="single" w:sz="4" w:space="0" w:color="auto"/>
              <w:bottom w:val="single" w:sz="4" w:space="0" w:color="auto"/>
              <w:right w:val="single" w:sz="4" w:space="0" w:color="auto"/>
            </w:tcBorders>
            <w:vAlign w:val="center"/>
          </w:tcPr>
          <w:p w14:paraId="0D633C7D" w14:textId="2E2C8D72" w:rsidR="004E57D0" w:rsidRPr="000C6AAA" w:rsidRDefault="002223A1" w:rsidP="006D4876">
            <w:pPr>
              <w:jc w:val="center"/>
              <w:rPr>
                <w:rFonts w:ascii="Calibri" w:hAnsi="Calibri" w:cs="Calibri"/>
                <w:color w:val="000000"/>
                <w:sz w:val="20"/>
                <w:szCs w:val="20"/>
              </w:rPr>
            </w:pPr>
            <w:r w:rsidRPr="000C6AAA">
              <w:rPr>
                <w:rFonts w:ascii="Calibri" w:hAnsi="Calibri" w:cs="Calibri"/>
                <w:color w:val="000000"/>
                <w:sz w:val="20"/>
                <w:szCs w:val="20"/>
              </w:rPr>
              <w:t>15</w:t>
            </w:r>
          </w:p>
        </w:tc>
        <w:tc>
          <w:tcPr>
            <w:tcW w:w="715" w:type="pct"/>
            <w:tcBorders>
              <w:top w:val="single" w:sz="4" w:space="0" w:color="auto"/>
              <w:left w:val="single" w:sz="4" w:space="0" w:color="auto"/>
              <w:bottom w:val="single" w:sz="4" w:space="0" w:color="auto"/>
              <w:right w:val="single" w:sz="4" w:space="0" w:color="auto"/>
            </w:tcBorders>
            <w:vAlign w:val="center"/>
          </w:tcPr>
          <w:p w14:paraId="33144D18" w14:textId="4E2A5B71" w:rsidR="004E57D0" w:rsidRPr="000C6AAA" w:rsidRDefault="002223A1" w:rsidP="006D4876">
            <w:pPr>
              <w:jc w:val="center"/>
              <w:rPr>
                <w:rFonts w:ascii="Calibri" w:hAnsi="Calibri" w:cs="Calibri"/>
                <w:color w:val="000000"/>
                <w:sz w:val="20"/>
                <w:szCs w:val="20"/>
              </w:rPr>
            </w:pPr>
            <w:r w:rsidRPr="000C6AAA">
              <w:rPr>
                <w:rFonts w:ascii="Calibri" w:hAnsi="Calibri" w:cs="Calibri"/>
                <w:color w:val="000000"/>
                <w:sz w:val="20"/>
                <w:szCs w:val="20"/>
              </w:rPr>
              <w:t>15</w:t>
            </w:r>
          </w:p>
        </w:tc>
        <w:tc>
          <w:tcPr>
            <w:tcW w:w="714" w:type="pct"/>
            <w:tcBorders>
              <w:top w:val="single" w:sz="4" w:space="0" w:color="auto"/>
              <w:left w:val="single" w:sz="4" w:space="0" w:color="auto"/>
              <w:bottom w:val="single" w:sz="4" w:space="0" w:color="auto"/>
              <w:right w:val="single" w:sz="4" w:space="0" w:color="auto"/>
            </w:tcBorders>
            <w:vAlign w:val="center"/>
          </w:tcPr>
          <w:p w14:paraId="2CDE68B6" w14:textId="16CEBCD2" w:rsidR="004E57D0" w:rsidRPr="000C6AAA" w:rsidRDefault="002223A1" w:rsidP="006D4876">
            <w:pPr>
              <w:jc w:val="center"/>
              <w:rPr>
                <w:rFonts w:ascii="Calibri" w:hAnsi="Calibri" w:cs="Calibri"/>
                <w:color w:val="000000"/>
                <w:sz w:val="20"/>
                <w:szCs w:val="20"/>
              </w:rPr>
            </w:pPr>
            <w:r w:rsidRPr="000C6AAA">
              <w:rPr>
                <w:rFonts w:ascii="Calibri" w:hAnsi="Calibri" w:cs="Calibri"/>
                <w:color w:val="000000"/>
                <w:sz w:val="20"/>
                <w:szCs w:val="20"/>
              </w:rPr>
              <w:t>10</w:t>
            </w:r>
          </w:p>
        </w:tc>
        <w:tc>
          <w:tcPr>
            <w:tcW w:w="715" w:type="pct"/>
            <w:tcBorders>
              <w:top w:val="single" w:sz="4" w:space="0" w:color="auto"/>
              <w:left w:val="single" w:sz="4" w:space="0" w:color="auto"/>
              <w:bottom w:val="single" w:sz="4" w:space="0" w:color="auto"/>
              <w:right w:val="single" w:sz="4" w:space="0" w:color="auto"/>
            </w:tcBorders>
            <w:vAlign w:val="center"/>
          </w:tcPr>
          <w:p w14:paraId="6B63E388" w14:textId="79BCEFD4" w:rsidR="004E57D0" w:rsidRPr="000C6AAA" w:rsidRDefault="002223A1" w:rsidP="006D4876">
            <w:pPr>
              <w:jc w:val="center"/>
              <w:rPr>
                <w:rFonts w:ascii="Calibri" w:hAnsi="Calibri" w:cs="Calibri"/>
                <w:color w:val="000000"/>
                <w:sz w:val="20"/>
                <w:szCs w:val="20"/>
              </w:rPr>
            </w:pPr>
            <w:r w:rsidRPr="000C6AAA">
              <w:rPr>
                <w:rFonts w:ascii="Calibri" w:hAnsi="Calibri" w:cs="Calibri"/>
                <w:color w:val="000000"/>
                <w:sz w:val="20"/>
                <w:szCs w:val="20"/>
              </w:rPr>
              <w:t>10</w:t>
            </w:r>
          </w:p>
        </w:tc>
      </w:tr>
      <w:tr w:rsidR="002223A1" w:rsidRPr="000C6AAA" w14:paraId="1C11A100" w14:textId="77777777" w:rsidTr="000675A2">
        <w:trPr>
          <w:trHeight w:val="562"/>
        </w:trPr>
        <w:tc>
          <w:tcPr>
            <w:tcW w:w="714" w:type="pct"/>
            <w:tcBorders>
              <w:top w:val="single" w:sz="4" w:space="0" w:color="auto"/>
              <w:left w:val="single" w:sz="4" w:space="0" w:color="auto"/>
              <w:bottom w:val="single" w:sz="4" w:space="0" w:color="auto"/>
              <w:right w:val="single" w:sz="4" w:space="0" w:color="auto"/>
            </w:tcBorders>
          </w:tcPr>
          <w:p w14:paraId="65F6AD3F" w14:textId="77777777" w:rsidR="002223A1" w:rsidRPr="000C6AAA" w:rsidRDefault="002223A1" w:rsidP="002223A1">
            <w:pPr>
              <w:rPr>
                <w:rFonts w:ascii="Calibri" w:hAnsi="Calibri" w:cs="Calibri"/>
                <w:i/>
                <w:iCs/>
                <w:color w:val="000000"/>
                <w:sz w:val="20"/>
                <w:szCs w:val="20"/>
              </w:rPr>
            </w:pPr>
            <w:r w:rsidRPr="000C6AAA">
              <w:rPr>
                <w:rFonts w:ascii="Calibri" w:hAnsi="Calibri" w:cs="Calibri"/>
                <w:i/>
                <w:iCs/>
                <w:color w:val="000000"/>
                <w:sz w:val="20"/>
                <w:szCs w:val="20"/>
              </w:rPr>
              <w:t>Couverture géographique</w:t>
            </w:r>
          </w:p>
          <w:p w14:paraId="16261807" w14:textId="64618F56" w:rsidR="002223A1" w:rsidRPr="000C6AAA" w:rsidRDefault="002223A1" w:rsidP="002223A1">
            <w:pPr>
              <w:jc w:val="center"/>
              <w:rPr>
                <w:rFonts w:ascii="Calibri" w:hAnsi="Calibri" w:cs="Calibri"/>
                <w:i/>
                <w:iCs/>
                <w:color w:val="000000"/>
                <w:sz w:val="20"/>
                <w:szCs w:val="20"/>
              </w:rPr>
            </w:pPr>
          </w:p>
        </w:tc>
        <w:tc>
          <w:tcPr>
            <w:tcW w:w="714" w:type="pct"/>
            <w:tcBorders>
              <w:top w:val="single" w:sz="4" w:space="0" w:color="auto"/>
              <w:left w:val="single" w:sz="4" w:space="0" w:color="auto"/>
              <w:bottom w:val="single" w:sz="4" w:space="0" w:color="auto"/>
              <w:right w:val="single" w:sz="4" w:space="0" w:color="auto"/>
            </w:tcBorders>
          </w:tcPr>
          <w:p w14:paraId="4673FB9E" w14:textId="7F3FAB78" w:rsidR="002223A1" w:rsidRPr="000C6AAA" w:rsidRDefault="002223A1" w:rsidP="002223A1">
            <w:pPr>
              <w:jc w:val="center"/>
              <w:rPr>
                <w:rFonts w:ascii="Calibri" w:hAnsi="Calibri" w:cs="Calibri"/>
                <w:i/>
                <w:iCs/>
                <w:color w:val="000000"/>
                <w:sz w:val="20"/>
                <w:szCs w:val="20"/>
              </w:rPr>
            </w:pPr>
            <w:r w:rsidRPr="000C6AAA">
              <w:rPr>
                <w:rFonts w:ascii="Calibri" w:hAnsi="Calibri" w:cs="Calibri"/>
                <w:i/>
                <w:iCs/>
                <w:color w:val="000000"/>
                <w:sz w:val="20"/>
                <w:szCs w:val="20"/>
              </w:rPr>
              <w:t>0</w:t>
            </w:r>
          </w:p>
        </w:tc>
        <w:tc>
          <w:tcPr>
            <w:tcW w:w="715" w:type="pct"/>
            <w:tcBorders>
              <w:top w:val="single" w:sz="4" w:space="0" w:color="auto"/>
              <w:left w:val="single" w:sz="4" w:space="0" w:color="auto"/>
              <w:bottom w:val="single" w:sz="4" w:space="0" w:color="auto"/>
              <w:right w:val="single" w:sz="4" w:space="0" w:color="auto"/>
            </w:tcBorders>
          </w:tcPr>
          <w:p w14:paraId="214EFAF4" w14:textId="77777777" w:rsidR="002223A1" w:rsidRPr="000C6AAA" w:rsidRDefault="002223A1" w:rsidP="002223A1">
            <w:pPr>
              <w:jc w:val="center"/>
              <w:rPr>
                <w:rFonts w:ascii="Calibri" w:hAnsi="Calibri" w:cs="Calibri"/>
                <w:i/>
                <w:iCs/>
                <w:color w:val="000000"/>
                <w:sz w:val="20"/>
                <w:szCs w:val="20"/>
              </w:rPr>
            </w:pPr>
            <w:r w:rsidRPr="000C6AAA">
              <w:rPr>
                <w:rFonts w:ascii="Calibri" w:hAnsi="Calibri" w:cs="Calibri"/>
                <w:i/>
                <w:iCs/>
                <w:color w:val="000000"/>
                <w:sz w:val="20"/>
                <w:szCs w:val="20"/>
              </w:rPr>
              <w:t>0</w:t>
            </w:r>
          </w:p>
          <w:p w14:paraId="3A224BE3" w14:textId="3F284FD7" w:rsidR="002223A1" w:rsidRPr="000C6AAA" w:rsidRDefault="002223A1" w:rsidP="002223A1">
            <w:pPr>
              <w:jc w:val="center"/>
              <w:rPr>
                <w:rFonts w:ascii="Calibri" w:hAnsi="Calibri" w:cs="Calibri"/>
                <w:i/>
                <w:iCs/>
                <w:color w:val="000000"/>
                <w:sz w:val="20"/>
                <w:szCs w:val="20"/>
              </w:rPr>
            </w:pPr>
          </w:p>
        </w:tc>
        <w:tc>
          <w:tcPr>
            <w:tcW w:w="714" w:type="pct"/>
            <w:tcBorders>
              <w:top w:val="single" w:sz="4" w:space="0" w:color="auto"/>
              <w:left w:val="single" w:sz="4" w:space="0" w:color="auto"/>
              <w:bottom w:val="single" w:sz="4" w:space="0" w:color="auto"/>
              <w:right w:val="single" w:sz="4" w:space="0" w:color="auto"/>
            </w:tcBorders>
          </w:tcPr>
          <w:p w14:paraId="327DDFD8" w14:textId="77777777" w:rsidR="002223A1" w:rsidRPr="000C6AAA" w:rsidRDefault="002223A1" w:rsidP="002223A1">
            <w:pPr>
              <w:jc w:val="center"/>
              <w:rPr>
                <w:rFonts w:ascii="Calibri" w:hAnsi="Calibri" w:cs="Calibri"/>
                <w:i/>
                <w:iCs/>
                <w:color w:val="000000"/>
                <w:sz w:val="20"/>
                <w:szCs w:val="20"/>
              </w:rPr>
            </w:pPr>
            <w:r w:rsidRPr="000C6AAA">
              <w:rPr>
                <w:rFonts w:ascii="Calibri" w:hAnsi="Calibri" w:cs="Calibri"/>
                <w:i/>
                <w:iCs/>
                <w:color w:val="000000"/>
                <w:sz w:val="20"/>
                <w:szCs w:val="20"/>
              </w:rPr>
              <w:t>9</w:t>
            </w:r>
          </w:p>
          <w:p w14:paraId="29513903" w14:textId="7C2DFDA6" w:rsidR="002223A1" w:rsidRPr="000C6AAA" w:rsidRDefault="002223A1" w:rsidP="002223A1">
            <w:pPr>
              <w:jc w:val="center"/>
              <w:rPr>
                <w:rFonts w:ascii="Calibri" w:hAnsi="Calibri" w:cs="Calibri"/>
                <w:i/>
                <w:iCs/>
                <w:color w:val="000000"/>
                <w:sz w:val="20"/>
                <w:szCs w:val="20"/>
              </w:rPr>
            </w:pPr>
            <w:r w:rsidRPr="000C6AAA">
              <w:rPr>
                <w:rFonts w:ascii="Calibri" w:hAnsi="Calibri" w:cs="Calibri"/>
                <w:i/>
                <w:iCs/>
                <w:color w:val="000000"/>
                <w:sz w:val="20"/>
                <w:szCs w:val="20"/>
              </w:rPr>
              <w:t>1,5 points par province</w:t>
            </w:r>
            <w:r w:rsidR="00850DAF" w:rsidRPr="000C6AAA">
              <w:rPr>
                <w:rFonts w:ascii="Calibri" w:hAnsi="Calibri" w:cs="Calibri"/>
                <w:i/>
                <w:iCs/>
                <w:color w:val="000000"/>
                <w:sz w:val="20"/>
                <w:szCs w:val="20"/>
              </w:rPr>
              <w:t xml:space="preserve"> couverte</w:t>
            </w:r>
          </w:p>
        </w:tc>
        <w:tc>
          <w:tcPr>
            <w:tcW w:w="715" w:type="pct"/>
            <w:tcBorders>
              <w:top w:val="single" w:sz="4" w:space="0" w:color="auto"/>
              <w:left w:val="single" w:sz="4" w:space="0" w:color="auto"/>
              <w:bottom w:val="single" w:sz="4" w:space="0" w:color="auto"/>
              <w:right w:val="single" w:sz="4" w:space="0" w:color="auto"/>
            </w:tcBorders>
          </w:tcPr>
          <w:p w14:paraId="22281013" w14:textId="77777777" w:rsidR="002223A1" w:rsidRPr="000C6AAA" w:rsidRDefault="002223A1" w:rsidP="002223A1">
            <w:pPr>
              <w:jc w:val="center"/>
              <w:rPr>
                <w:rFonts w:ascii="Calibri" w:hAnsi="Calibri" w:cs="Calibri"/>
                <w:i/>
                <w:iCs/>
                <w:color w:val="000000"/>
                <w:sz w:val="20"/>
                <w:szCs w:val="20"/>
              </w:rPr>
            </w:pPr>
            <w:r w:rsidRPr="000C6AAA">
              <w:rPr>
                <w:rFonts w:ascii="Calibri" w:hAnsi="Calibri" w:cs="Calibri"/>
                <w:i/>
                <w:iCs/>
                <w:color w:val="000000"/>
                <w:sz w:val="20"/>
                <w:szCs w:val="20"/>
              </w:rPr>
              <w:t>9</w:t>
            </w:r>
          </w:p>
          <w:p w14:paraId="3FF289CD" w14:textId="48A2218A" w:rsidR="002223A1" w:rsidRPr="000C6AAA" w:rsidRDefault="002223A1" w:rsidP="002223A1">
            <w:pPr>
              <w:jc w:val="center"/>
              <w:rPr>
                <w:rFonts w:ascii="Calibri" w:hAnsi="Calibri" w:cs="Calibri"/>
                <w:i/>
                <w:iCs/>
                <w:color w:val="000000"/>
                <w:sz w:val="20"/>
                <w:szCs w:val="20"/>
              </w:rPr>
            </w:pPr>
            <w:r w:rsidRPr="000C6AAA">
              <w:rPr>
                <w:rFonts w:ascii="Calibri" w:hAnsi="Calibri" w:cs="Calibri"/>
                <w:i/>
                <w:iCs/>
                <w:color w:val="000000"/>
                <w:sz w:val="20"/>
                <w:szCs w:val="20"/>
              </w:rPr>
              <w:t>1,5 points par province</w:t>
            </w:r>
            <w:r w:rsidR="00850DAF" w:rsidRPr="000C6AAA">
              <w:rPr>
                <w:rFonts w:ascii="Calibri" w:hAnsi="Calibri" w:cs="Calibri"/>
                <w:i/>
                <w:iCs/>
                <w:color w:val="000000"/>
                <w:sz w:val="20"/>
                <w:szCs w:val="20"/>
              </w:rPr>
              <w:t xml:space="preserve"> couverte</w:t>
            </w:r>
            <w:r w:rsidR="00850DAF" w:rsidRPr="000C6AAA" w:rsidDel="00E91C34">
              <w:rPr>
                <w:rFonts w:ascii="Calibri" w:hAnsi="Calibri" w:cs="Calibri"/>
                <w:i/>
                <w:iCs/>
                <w:color w:val="000000"/>
                <w:sz w:val="20"/>
                <w:szCs w:val="20"/>
              </w:rPr>
              <w:t xml:space="preserve"> </w:t>
            </w:r>
          </w:p>
        </w:tc>
        <w:tc>
          <w:tcPr>
            <w:tcW w:w="714" w:type="pct"/>
            <w:tcBorders>
              <w:top w:val="single" w:sz="4" w:space="0" w:color="auto"/>
              <w:left w:val="single" w:sz="4" w:space="0" w:color="auto"/>
              <w:bottom w:val="single" w:sz="4" w:space="0" w:color="auto"/>
              <w:right w:val="single" w:sz="4" w:space="0" w:color="auto"/>
            </w:tcBorders>
          </w:tcPr>
          <w:p w14:paraId="1D1DF806" w14:textId="7B106B55" w:rsidR="002223A1" w:rsidRPr="000C6AAA" w:rsidRDefault="002223A1" w:rsidP="002223A1">
            <w:pPr>
              <w:jc w:val="center"/>
              <w:rPr>
                <w:rFonts w:ascii="Calibri" w:hAnsi="Calibri" w:cs="Calibri"/>
                <w:i/>
                <w:iCs/>
                <w:color w:val="000000"/>
                <w:sz w:val="20"/>
                <w:szCs w:val="20"/>
              </w:rPr>
            </w:pPr>
            <w:r w:rsidRPr="000C6AAA">
              <w:rPr>
                <w:rFonts w:ascii="Calibri" w:hAnsi="Calibri" w:cs="Calibri"/>
                <w:i/>
                <w:iCs/>
                <w:color w:val="000000"/>
                <w:sz w:val="20"/>
                <w:szCs w:val="20"/>
              </w:rPr>
              <w:t>0</w:t>
            </w:r>
          </w:p>
        </w:tc>
        <w:tc>
          <w:tcPr>
            <w:tcW w:w="715" w:type="pct"/>
            <w:tcBorders>
              <w:top w:val="single" w:sz="4" w:space="0" w:color="auto"/>
              <w:left w:val="single" w:sz="4" w:space="0" w:color="auto"/>
              <w:bottom w:val="single" w:sz="4" w:space="0" w:color="auto"/>
              <w:right w:val="single" w:sz="4" w:space="0" w:color="auto"/>
            </w:tcBorders>
          </w:tcPr>
          <w:p w14:paraId="7DD2D3BB" w14:textId="5A5C2C57" w:rsidR="002223A1" w:rsidRPr="000C6AAA" w:rsidRDefault="002223A1" w:rsidP="002223A1">
            <w:pPr>
              <w:jc w:val="center"/>
              <w:rPr>
                <w:rFonts w:ascii="Calibri" w:hAnsi="Calibri" w:cs="Calibri"/>
                <w:i/>
                <w:iCs/>
                <w:color w:val="000000"/>
                <w:sz w:val="20"/>
                <w:szCs w:val="20"/>
              </w:rPr>
            </w:pPr>
            <w:r w:rsidRPr="000C6AAA">
              <w:rPr>
                <w:rFonts w:ascii="Calibri" w:hAnsi="Calibri" w:cs="Calibri"/>
                <w:i/>
                <w:iCs/>
                <w:color w:val="000000"/>
                <w:sz w:val="20"/>
                <w:szCs w:val="20"/>
              </w:rPr>
              <w:t>0</w:t>
            </w:r>
          </w:p>
        </w:tc>
      </w:tr>
      <w:tr w:rsidR="006B2AD7" w:rsidRPr="000C6AAA" w14:paraId="2EF373C8" w14:textId="03020FE5" w:rsidTr="006B2AD7">
        <w:tc>
          <w:tcPr>
            <w:tcW w:w="714" w:type="pct"/>
            <w:tcBorders>
              <w:top w:val="single" w:sz="4" w:space="0" w:color="auto"/>
              <w:left w:val="single" w:sz="4" w:space="0" w:color="auto"/>
              <w:bottom w:val="single" w:sz="4" w:space="0" w:color="auto"/>
              <w:right w:val="single" w:sz="4" w:space="0" w:color="auto"/>
            </w:tcBorders>
          </w:tcPr>
          <w:p w14:paraId="3241281E" w14:textId="1040EECA" w:rsidR="002223A1" w:rsidRPr="000C6AAA" w:rsidRDefault="002223A1" w:rsidP="002223A1">
            <w:pPr>
              <w:rPr>
                <w:rFonts w:ascii="Calibri" w:hAnsi="Calibri" w:cs="Calibri"/>
                <w:i/>
                <w:iCs/>
                <w:color w:val="000000"/>
                <w:sz w:val="20"/>
                <w:szCs w:val="20"/>
              </w:rPr>
            </w:pPr>
            <w:r w:rsidRPr="000C6AAA">
              <w:rPr>
                <w:rFonts w:ascii="Calibri" w:hAnsi="Calibri" w:cs="Calibri"/>
                <w:i/>
                <w:iCs/>
                <w:color w:val="000000"/>
                <w:sz w:val="20"/>
                <w:szCs w:val="20"/>
              </w:rPr>
              <w:t>Nombre de personnes différentes intervenant dans le type d’actions</w:t>
            </w:r>
            <w:r w:rsidR="00850DAF" w:rsidRPr="000C6AAA">
              <w:rPr>
                <w:rFonts w:ascii="Calibri" w:hAnsi="Calibri" w:cs="Calibri"/>
                <w:i/>
                <w:iCs/>
                <w:color w:val="000000"/>
                <w:sz w:val="20"/>
                <w:szCs w:val="20"/>
              </w:rPr>
              <w:t xml:space="preserve"> (il doit s’agir de personnes nominativement </w:t>
            </w:r>
            <w:r w:rsidR="005535AD" w:rsidRPr="000C6AAA">
              <w:rPr>
                <w:rFonts w:ascii="Calibri" w:hAnsi="Calibri" w:cs="Calibri"/>
                <w:i/>
                <w:iCs/>
                <w:color w:val="000000"/>
                <w:sz w:val="20"/>
                <w:szCs w:val="20"/>
              </w:rPr>
              <w:t>visées et affectées à la réalisation de ce marché)</w:t>
            </w:r>
          </w:p>
        </w:tc>
        <w:tc>
          <w:tcPr>
            <w:tcW w:w="714" w:type="pct"/>
            <w:tcBorders>
              <w:top w:val="single" w:sz="4" w:space="0" w:color="auto"/>
              <w:left w:val="single" w:sz="4" w:space="0" w:color="auto"/>
              <w:bottom w:val="single" w:sz="4" w:space="0" w:color="auto"/>
              <w:right w:val="single" w:sz="4" w:space="0" w:color="auto"/>
            </w:tcBorders>
            <w:vAlign w:val="center"/>
          </w:tcPr>
          <w:p w14:paraId="08D2C653" w14:textId="77777777" w:rsidR="002223A1" w:rsidRPr="000C6AAA" w:rsidRDefault="002223A1" w:rsidP="002223A1">
            <w:pPr>
              <w:jc w:val="center"/>
              <w:rPr>
                <w:rFonts w:ascii="Calibri" w:hAnsi="Calibri" w:cs="Calibri"/>
                <w:i/>
                <w:iCs/>
                <w:color w:val="000000"/>
                <w:sz w:val="20"/>
                <w:szCs w:val="20"/>
              </w:rPr>
            </w:pPr>
            <w:r w:rsidRPr="000C6AAA">
              <w:rPr>
                <w:rFonts w:ascii="Calibri" w:hAnsi="Calibri" w:cs="Calibri"/>
                <w:i/>
                <w:iCs/>
                <w:color w:val="000000"/>
                <w:sz w:val="20"/>
                <w:szCs w:val="20"/>
              </w:rPr>
              <w:t>5</w:t>
            </w:r>
          </w:p>
          <w:p w14:paraId="3FE387A1" w14:textId="77777777" w:rsidR="00850DAF" w:rsidRPr="000C6AAA" w:rsidRDefault="00850DAF" w:rsidP="002223A1">
            <w:pPr>
              <w:jc w:val="center"/>
              <w:rPr>
                <w:rFonts w:ascii="Calibri" w:hAnsi="Calibri" w:cs="Calibri"/>
                <w:i/>
                <w:iCs/>
                <w:color w:val="000000"/>
                <w:sz w:val="20"/>
                <w:szCs w:val="20"/>
              </w:rPr>
            </w:pPr>
            <w:r w:rsidRPr="000C6AAA">
              <w:rPr>
                <w:rFonts w:ascii="Calibri" w:hAnsi="Calibri" w:cs="Calibri"/>
                <w:i/>
                <w:iCs/>
                <w:color w:val="000000"/>
                <w:sz w:val="20"/>
                <w:szCs w:val="20"/>
              </w:rPr>
              <w:t xml:space="preserve">Présence d’un </w:t>
            </w:r>
            <w:r w:rsidR="002223A1" w:rsidRPr="000C6AAA">
              <w:rPr>
                <w:rFonts w:ascii="Calibri" w:hAnsi="Calibri" w:cs="Calibri"/>
                <w:i/>
                <w:iCs/>
                <w:color w:val="000000"/>
                <w:sz w:val="20"/>
                <w:szCs w:val="20"/>
              </w:rPr>
              <w:t>Back up : oui</w:t>
            </w:r>
            <w:r w:rsidRPr="000C6AAA">
              <w:rPr>
                <w:rFonts w:ascii="Calibri" w:hAnsi="Calibri" w:cs="Calibri"/>
                <w:i/>
                <w:iCs/>
                <w:color w:val="000000"/>
                <w:sz w:val="20"/>
                <w:szCs w:val="20"/>
              </w:rPr>
              <w:t xml:space="preserve"> = 5 points</w:t>
            </w:r>
          </w:p>
          <w:p w14:paraId="08ACE6A9" w14:textId="28E947FA" w:rsidR="002223A1" w:rsidRPr="000C6AAA" w:rsidRDefault="00850DAF" w:rsidP="002223A1">
            <w:pPr>
              <w:jc w:val="center"/>
              <w:rPr>
                <w:rFonts w:ascii="Calibri" w:hAnsi="Calibri" w:cs="Calibri"/>
                <w:i/>
                <w:iCs/>
                <w:color w:val="000000"/>
                <w:sz w:val="20"/>
                <w:szCs w:val="20"/>
              </w:rPr>
            </w:pPr>
            <w:r w:rsidRPr="000C6AAA">
              <w:rPr>
                <w:rFonts w:ascii="Calibri" w:hAnsi="Calibri" w:cs="Calibri"/>
                <w:i/>
                <w:iCs/>
                <w:color w:val="000000"/>
                <w:sz w:val="20"/>
                <w:szCs w:val="20"/>
              </w:rPr>
              <w:t>N</w:t>
            </w:r>
            <w:r w:rsidR="002223A1" w:rsidRPr="000C6AAA">
              <w:rPr>
                <w:rFonts w:ascii="Calibri" w:hAnsi="Calibri" w:cs="Calibri"/>
                <w:i/>
                <w:iCs/>
                <w:color w:val="000000"/>
                <w:sz w:val="20"/>
                <w:szCs w:val="20"/>
              </w:rPr>
              <w:t>on</w:t>
            </w:r>
            <w:r w:rsidRPr="000C6AAA">
              <w:rPr>
                <w:rFonts w:ascii="Calibri" w:hAnsi="Calibri" w:cs="Calibri"/>
                <w:i/>
                <w:iCs/>
                <w:color w:val="000000"/>
                <w:sz w:val="20"/>
                <w:szCs w:val="20"/>
              </w:rPr>
              <w:t xml:space="preserve"> = 0 point</w:t>
            </w:r>
          </w:p>
        </w:tc>
        <w:tc>
          <w:tcPr>
            <w:tcW w:w="715" w:type="pct"/>
            <w:tcBorders>
              <w:top w:val="single" w:sz="4" w:space="0" w:color="auto"/>
              <w:left w:val="single" w:sz="4" w:space="0" w:color="auto"/>
              <w:bottom w:val="single" w:sz="4" w:space="0" w:color="auto"/>
              <w:right w:val="single" w:sz="4" w:space="0" w:color="auto"/>
            </w:tcBorders>
            <w:vAlign w:val="center"/>
          </w:tcPr>
          <w:p w14:paraId="1692241B" w14:textId="77777777" w:rsidR="002223A1" w:rsidRPr="000C6AAA" w:rsidRDefault="002223A1" w:rsidP="002223A1">
            <w:pPr>
              <w:jc w:val="center"/>
              <w:rPr>
                <w:rFonts w:ascii="Calibri" w:hAnsi="Calibri" w:cs="Calibri"/>
                <w:i/>
                <w:iCs/>
                <w:color w:val="000000"/>
                <w:sz w:val="20"/>
                <w:szCs w:val="20"/>
              </w:rPr>
            </w:pPr>
            <w:r w:rsidRPr="000C6AAA">
              <w:rPr>
                <w:rFonts w:ascii="Calibri" w:hAnsi="Calibri" w:cs="Calibri"/>
                <w:i/>
                <w:iCs/>
                <w:color w:val="000000"/>
                <w:sz w:val="20"/>
                <w:szCs w:val="20"/>
              </w:rPr>
              <w:t>5</w:t>
            </w:r>
          </w:p>
          <w:p w14:paraId="647DACF7" w14:textId="77777777" w:rsidR="00850DAF" w:rsidRPr="000C6AAA" w:rsidRDefault="00850DAF" w:rsidP="00850DAF">
            <w:pPr>
              <w:jc w:val="center"/>
              <w:rPr>
                <w:rFonts w:ascii="Calibri" w:hAnsi="Calibri" w:cs="Calibri"/>
                <w:i/>
                <w:iCs/>
                <w:color w:val="000000"/>
                <w:sz w:val="20"/>
                <w:szCs w:val="20"/>
              </w:rPr>
            </w:pPr>
            <w:r w:rsidRPr="000C6AAA">
              <w:rPr>
                <w:rFonts w:ascii="Calibri" w:hAnsi="Calibri" w:cs="Calibri"/>
                <w:i/>
                <w:iCs/>
                <w:color w:val="000000"/>
                <w:sz w:val="20"/>
                <w:szCs w:val="20"/>
              </w:rPr>
              <w:t>Présence d’un Back up : oui = 5 points</w:t>
            </w:r>
          </w:p>
          <w:p w14:paraId="6C19A59D" w14:textId="44616376" w:rsidR="002223A1" w:rsidRPr="000C6AAA" w:rsidRDefault="00850DAF" w:rsidP="00850DAF">
            <w:pPr>
              <w:jc w:val="center"/>
              <w:rPr>
                <w:rFonts w:ascii="Calibri" w:hAnsi="Calibri" w:cs="Calibri"/>
                <w:i/>
                <w:iCs/>
                <w:color w:val="000000"/>
                <w:sz w:val="20"/>
                <w:szCs w:val="20"/>
              </w:rPr>
            </w:pPr>
            <w:r w:rsidRPr="000C6AAA">
              <w:rPr>
                <w:rFonts w:ascii="Calibri" w:hAnsi="Calibri" w:cs="Calibri"/>
                <w:i/>
                <w:iCs/>
                <w:color w:val="000000"/>
                <w:sz w:val="20"/>
                <w:szCs w:val="20"/>
              </w:rPr>
              <w:t>Non = 0 point</w:t>
            </w:r>
          </w:p>
        </w:tc>
        <w:tc>
          <w:tcPr>
            <w:tcW w:w="714" w:type="pct"/>
            <w:tcBorders>
              <w:top w:val="single" w:sz="4" w:space="0" w:color="auto"/>
              <w:left w:val="single" w:sz="4" w:space="0" w:color="auto"/>
              <w:bottom w:val="single" w:sz="4" w:space="0" w:color="auto"/>
              <w:right w:val="single" w:sz="4" w:space="0" w:color="auto"/>
            </w:tcBorders>
            <w:vAlign w:val="center"/>
          </w:tcPr>
          <w:p w14:paraId="7CD10DB6" w14:textId="2615771A" w:rsidR="002223A1" w:rsidRPr="000C6AAA" w:rsidRDefault="002223A1" w:rsidP="002223A1">
            <w:pPr>
              <w:jc w:val="center"/>
              <w:rPr>
                <w:rFonts w:ascii="Calibri" w:hAnsi="Calibri" w:cs="Calibri"/>
                <w:i/>
                <w:iCs/>
                <w:color w:val="000000"/>
                <w:sz w:val="20"/>
                <w:szCs w:val="20"/>
              </w:rPr>
            </w:pPr>
            <w:r w:rsidRPr="000C6AAA">
              <w:rPr>
                <w:rFonts w:ascii="Calibri" w:hAnsi="Calibri" w:cs="Calibri"/>
                <w:i/>
                <w:iCs/>
                <w:color w:val="000000"/>
                <w:sz w:val="20"/>
                <w:szCs w:val="20"/>
              </w:rPr>
              <w:t>6</w:t>
            </w:r>
          </w:p>
          <w:p w14:paraId="0E66E923" w14:textId="615F2C43" w:rsidR="002223A1" w:rsidRPr="000C6AAA" w:rsidRDefault="002223A1" w:rsidP="002223A1">
            <w:pPr>
              <w:jc w:val="center"/>
              <w:rPr>
                <w:rFonts w:ascii="Calibri" w:hAnsi="Calibri" w:cs="Calibri"/>
                <w:i/>
                <w:iCs/>
                <w:color w:val="000000"/>
                <w:sz w:val="20"/>
                <w:szCs w:val="20"/>
              </w:rPr>
            </w:pPr>
            <w:r w:rsidRPr="000C6AAA">
              <w:rPr>
                <w:rFonts w:ascii="Calibri" w:hAnsi="Calibri" w:cs="Calibri"/>
                <w:i/>
                <w:iCs/>
                <w:color w:val="000000"/>
                <w:sz w:val="20"/>
                <w:szCs w:val="20"/>
              </w:rPr>
              <w:t xml:space="preserve">Pluralité </w:t>
            </w:r>
            <w:r w:rsidR="00850DAF" w:rsidRPr="000C6AAA">
              <w:rPr>
                <w:rFonts w:ascii="Calibri" w:hAnsi="Calibri" w:cs="Calibri"/>
                <w:i/>
                <w:iCs/>
                <w:color w:val="000000"/>
                <w:sz w:val="20"/>
                <w:szCs w:val="20"/>
              </w:rPr>
              <w:t>de l’équipe (permettant d’absorber les pics d’activité, et réaliser de l’intervision)</w:t>
            </w:r>
            <w:r w:rsidRPr="000C6AAA">
              <w:rPr>
                <w:rFonts w:ascii="Calibri" w:hAnsi="Calibri" w:cs="Calibri"/>
                <w:i/>
                <w:iCs/>
                <w:color w:val="000000"/>
                <w:sz w:val="20"/>
                <w:szCs w:val="20"/>
              </w:rPr>
              <w:t xml:space="preserve"> : </w:t>
            </w:r>
          </w:p>
          <w:p w14:paraId="4DD659B8" w14:textId="65AB9039" w:rsidR="002223A1" w:rsidRPr="000C6AAA" w:rsidRDefault="002223A1" w:rsidP="002223A1">
            <w:pPr>
              <w:jc w:val="center"/>
              <w:rPr>
                <w:rFonts w:ascii="Calibri" w:hAnsi="Calibri" w:cs="Calibri"/>
                <w:i/>
                <w:iCs/>
                <w:color w:val="000000"/>
                <w:sz w:val="20"/>
                <w:szCs w:val="20"/>
              </w:rPr>
            </w:pPr>
            <w:r w:rsidRPr="000C6AAA">
              <w:rPr>
                <w:rFonts w:ascii="Calibri" w:hAnsi="Calibri" w:cs="Calibri"/>
                <w:i/>
                <w:iCs/>
                <w:color w:val="000000"/>
                <w:sz w:val="20"/>
                <w:szCs w:val="20"/>
              </w:rPr>
              <w:t>1</w:t>
            </w:r>
            <w:r w:rsidR="00850DAF" w:rsidRPr="000C6AAA">
              <w:rPr>
                <w:rFonts w:ascii="Calibri" w:hAnsi="Calibri" w:cs="Calibri"/>
                <w:i/>
                <w:iCs/>
                <w:color w:val="000000"/>
                <w:sz w:val="20"/>
                <w:szCs w:val="20"/>
              </w:rPr>
              <w:t xml:space="preserve"> profil</w:t>
            </w:r>
            <w:r w:rsidRPr="000C6AAA">
              <w:rPr>
                <w:rFonts w:ascii="Calibri" w:hAnsi="Calibri" w:cs="Calibri"/>
                <w:i/>
                <w:iCs/>
                <w:color w:val="000000"/>
                <w:sz w:val="20"/>
                <w:szCs w:val="20"/>
              </w:rPr>
              <w:t xml:space="preserve"> = 0</w:t>
            </w:r>
          </w:p>
          <w:p w14:paraId="569A50C6" w14:textId="60DB907C" w:rsidR="002223A1" w:rsidRPr="000C6AAA" w:rsidRDefault="002223A1" w:rsidP="002223A1">
            <w:pPr>
              <w:jc w:val="center"/>
              <w:rPr>
                <w:rFonts w:ascii="Calibri" w:hAnsi="Calibri" w:cs="Calibri"/>
                <w:i/>
                <w:iCs/>
                <w:color w:val="000000"/>
                <w:sz w:val="20"/>
                <w:szCs w:val="20"/>
              </w:rPr>
            </w:pPr>
            <w:r w:rsidRPr="000C6AAA">
              <w:rPr>
                <w:rFonts w:ascii="Calibri" w:hAnsi="Calibri" w:cs="Calibri"/>
                <w:i/>
                <w:iCs/>
                <w:color w:val="000000"/>
                <w:sz w:val="20"/>
                <w:szCs w:val="20"/>
              </w:rPr>
              <w:t xml:space="preserve">2 </w:t>
            </w:r>
            <w:r w:rsidR="00850DAF" w:rsidRPr="000C6AAA">
              <w:rPr>
                <w:rFonts w:ascii="Calibri" w:hAnsi="Calibri" w:cs="Calibri"/>
                <w:i/>
                <w:iCs/>
                <w:color w:val="000000"/>
                <w:sz w:val="20"/>
                <w:szCs w:val="20"/>
              </w:rPr>
              <w:t xml:space="preserve">profils </w:t>
            </w:r>
            <w:r w:rsidRPr="000C6AAA">
              <w:rPr>
                <w:rFonts w:ascii="Calibri" w:hAnsi="Calibri" w:cs="Calibri"/>
                <w:i/>
                <w:iCs/>
                <w:color w:val="000000"/>
                <w:sz w:val="20"/>
                <w:szCs w:val="20"/>
              </w:rPr>
              <w:t>= 3</w:t>
            </w:r>
          </w:p>
          <w:p w14:paraId="26C7CECF" w14:textId="440C1326" w:rsidR="002223A1" w:rsidRPr="000C6AAA" w:rsidRDefault="002223A1" w:rsidP="002223A1">
            <w:pPr>
              <w:jc w:val="center"/>
              <w:rPr>
                <w:rFonts w:ascii="Calibri" w:hAnsi="Calibri" w:cs="Calibri"/>
                <w:i/>
                <w:iCs/>
                <w:color w:val="000000"/>
                <w:sz w:val="20"/>
                <w:szCs w:val="20"/>
              </w:rPr>
            </w:pPr>
            <w:r w:rsidRPr="000C6AAA">
              <w:rPr>
                <w:rFonts w:ascii="Calibri" w:hAnsi="Calibri" w:cs="Calibri"/>
                <w:i/>
                <w:iCs/>
                <w:color w:val="000000"/>
                <w:sz w:val="20"/>
                <w:szCs w:val="20"/>
              </w:rPr>
              <w:t xml:space="preserve">3 </w:t>
            </w:r>
            <w:r w:rsidR="00850DAF" w:rsidRPr="000C6AAA">
              <w:rPr>
                <w:rFonts w:ascii="Calibri" w:hAnsi="Calibri" w:cs="Calibri"/>
                <w:i/>
                <w:iCs/>
                <w:color w:val="000000"/>
                <w:sz w:val="20"/>
                <w:szCs w:val="20"/>
              </w:rPr>
              <w:t xml:space="preserve">profils </w:t>
            </w:r>
            <w:r w:rsidRPr="000C6AAA">
              <w:rPr>
                <w:rFonts w:ascii="Calibri" w:hAnsi="Calibri" w:cs="Calibri"/>
                <w:i/>
                <w:iCs/>
                <w:color w:val="000000"/>
                <w:sz w:val="20"/>
                <w:szCs w:val="20"/>
              </w:rPr>
              <w:t>ou plus = 6</w:t>
            </w:r>
          </w:p>
        </w:tc>
        <w:tc>
          <w:tcPr>
            <w:tcW w:w="715" w:type="pct"/>
            <w:tcBorders>
              <w:top w:val="single" w:sz="4" w:space="0" w:color="auto"/>
              <w:left w:val="single" w:sz="4" w:space="0" w:color="auto"/>
              <w:bottom w:val="single" w:sz="4" w:space="0" w:color="auto"/>
              <w:right w:val="single" w:sz="4" w:space="0" w:color="auto"/>
            </w:tcBorders>
            <w:vAlign w:val="center"/>
          </w:tcPr>
          <w:p w14:paraId="71948B08" w14:textId="77777777" w:rsidR="005535AD" w:rsidRPr="000C6AAA" w:rsidRDefault="005535AD" w:rsidP="005535AD">
            <w:pPr>
              <w:jc w:val="center"/>
              <w:rPr>
                <w:rFonts w:ascii="Calibri" w:hAnsi="Calibri" w:cs="Calibri"/>
                <w:i/>
                <w:iCs/>
                <w:color w:val="000000"/>
                <w:sz w:val="20"/>
                <w:szCs w:val="20"/>
              </w:rPr>
            </w:pPr>
            <w:r w:rsidRPr="000C6AAA">
              <w:rPr>
                <w:rFonts w:ascii="Calibri" w:hAnsi="Calibri" w:cs="Calibri"/>
                <w:i/>
                <w:iCs/>
                <w:color w:val="000000"/>
                <w:sz w:val="20"/>
                <w:szCs w:val="20"/>
              </w:rPr>
              <w:t>6</w:t>
            </w:r>
          </w:p>
          <w:p w14:paraId="6AA6A392" w14:textId="77777777" w:rsidR="005535AD" w:rsidRPr="000C6AAA" w:rsidRDefault="005535AD" w:rsidP="005535AD">
            <w:pPr>
              <w:jc w:val="center"/>
              <w:rPr>
                <w:rFonts w:ascii="Calibri" w:hAnsi="Calibri" w:cs="Calibri"/>
                <w:i/>
                <w:iCs/>
                <w:color w:val="000000"/>
                <w:sz w:val="20"/>
                <w:szCs w:val="20"/>
              </w:rPr>
            </w:pPr>
            <w:r w:rsidRPr="000C6AAA">
              <w:rPr>
                <w:rFonts w:ascii="Calibri" w:hAnsi="Calibri" w:cs="Calibri"/>
                <w:i/>
                <w:iCs/>
                <w:color w:val="000000"/>
                <w:sz w:val="20"/>
                <w:szCs w:val="20"/>
              </w:rPr>
              <w:t xml:space="preserve">Pluralité de l’équipe (permettant d’absorber les pics d’activité, et réaliser de l’intervision) : </w:t>
            </w:r>
          </w:p>
          <w:p w14:paraId="15DE0703" w14:textId="77777777" w:rsidR="005535AD" w:rsidRPr="000C6AAA" w:rsidRDefault="005535AD" w:rsidP="005535AD">
            <w:pPr>
              <w:jc w:val="center"/>
              <w:rPr>
                <w:rFonts w:ascii="Calibri" w:hAnsi="Calibri" w:cs="Calibri"/>
                <w:i/>
                <w:iCs/>
                <w:color w:val="000000"/>
                <w:sz w:val="20"/>
                <w:szCs w:val="20"/>
              </w:rPr>
            </w:pPr>
            <w:r w:rsidRPr="000C6AAA">
              <w:rPr>
                <w:rFonts w:ascii="Calibri" w:hAnsi="Calibri" w:cs="Calibri"/>
                <w:i/>
                <w:iCs/>
                <w:color w:val="000000"/>
                <w:sz w:val="20"/>
                <w:szCs w:val="20"/>
              </w:rPr>
              <w:t>1 profil = 0</w:t>
            </w:r>
          </w:p>
          <w:p w14:paraId="01BFB1F2" w14:textId="77777777" w:rsidR="005535AD" w:rsidRPr="000C6AAA" w:rsidRDefault="005535AD" w:rsidP="005535AD">
            <w:pPr>
              <w:jc w:val="center"/>
              <w:rPr>
                <w:rFonts w:ascii="Calibri" w:hAnsi="Calibri" w:cs="Calibri"/>
                <w:i/>
                <w:iCs/>
                <w:color w:val="000000"/>
                <w:sz w:val="20"/>
                <w:szCs w:val="20"/>
              </w:rPr>
            </w:pPr>
            <w:r w:rsidRPr="000C6AAA">
              <w:rPr>
                <w:rFonts w:ascii="Calibri" w:hAnsi="Calibri" w:cs="Calibri"/>
                <w:i/>
                <w:iCs/>
                <w:color w:val="000000"/>
                <w:sz w:val="20"/>
                <w:szCs w:val="20"/>
              </w:rPr>
              <w:t>2 profils = 3</w:t>
            </w:r>
          </w:p>
          <w:p w14:paraId="6ED1A6FB" w14:textId="2086F15F" w:rsidR="002223A1" w:rsidRPr="000C6AAA" w:rsidRDefault="005535AD" w:rsidP="005535AD">
            <w:pPr>
              <w:jc w:val="center"/>
              <w:rPr>
                <w:rFonts w:ascii="Calibri" w:hAnsi="Calibri" w:cs="Calibri"/>
                <w:i/>
                <w:iCs/>
                <w:color w:val="000000"/>
                <w:sz w:val="20"/>
                <w:szCs w:val="20"/>
              </w:rPr>
            </w:pPr>
            <w:r w:rsidRPr="000C6AAA">
              <w:rPr>
                <w:rFonts w:ascii="Calibri" w:hAnsi="Calibri" w:cs="Calibri"/>
                <w:i/>
                <w:iCs/>
                <w:color w:val="000000"/>
                <w:sz w:val="20"/>
                <w:szCs w:val="20"/>
              </w:rPr>
              <w:t>3 profils ou plus = 6</w:t>
            </w:r>
          </w:p>
        </w:tc>
        <w:tc>
          <w:tcPr>
            <w:tcW w:w="714" w:type="pct"/>
            <w:tcBorders>
              <w:top w:val="single" w:sz="4" w:space="0" w:color="auto"/>
              <w:left w:val="single" w:sz="4" w:space="0" w:color="auto"/>
              <w:bottom w:val="single" w:sz="4" w:space="0" w:color="auto"/>
              <w:right w:val="single" w:sz="4" w:space="0" w:color="auto"/>
            </w:tcBorders>
            <w:vAlign w:val="center"/>
          </w:tcPr>
          <w:p w14:paraId="0A17B4DD" w14:textId="77777777" w:rsidR="002223A1" w:rsidRPr="000C6AAA" w:rsidRDefault="002223A1" w:rsidP="002223A1">
            <w:pPr>
              <w:jc w:val="center"/>
              <w:rPr>
                <w:rFonts w:ascii="Calibri" w:hAnsi="Calibri" w:cs="Calibri"/>
                <w:i/>
                <w:iCs/>
                <w:color w:val="000000"/>
                <w:sz w:val="20"/>
                <w:szCs w:val="20"/>
              </w:rPr>
            </w:pPr>
            <w:r w:rsidRPr="000C6AAA">
              <w:rPr>
                <w:rFonts w:ascii="Calibri" w:hAnsi="Calibri" w:cs="Calibri"/>
                <w:i/>
                <w:iCs/>
                <w:color w:val="000000"/>
                <w:sz w:val="20"/>
                <w:szCs w:val="20"/>
              </w:rPr>
              <w:t>10</w:t>
            </w:r>
          </w:p>
          <w:p w14:paraId="5FE881E7" w14:textId="77777777" w:rsidR="005535AD" w:rsidRPr="000C6AAA" w:rsidRDefault="005535AD" w:rsidP="005535AD">
            <w:pPr>
              <w:jc w:val="center"/>
              <w:rPr>
                <w:rFonts w:ascii="Calibri" w:hAnsi="Calibri" w:cs="Calibri"/>
                <w:i/>
                <w:iCs/>
                <w:color w:val="000000"/>
                <w:sz w:val="20"/>
                <w:szCs w:val="20"/>
              </w:rPr>
            </w:pPr>
            <w:r w:rsidRPr="000C6AAA">
              <w:rPr>
                <w:rFonts w:ascii="Calibri" w:hAnsi="Calibri" w:cs="Calibri"/>
                <w:i/>
                <w:iCs/>
                <w:color w:val="000000"/>
                <w:sz w:val="20"/>
                <w:szCs w:val="20"/>
              </w:rPr>
              <w:t xml:space="preserve">Pluralité de l’équipe (permettant d’absorber les pics d’activité, et réaliser de l’intervision) : </w:t>
            </w:r>
          </w:p>
          <w:p w14:paraId="1AB7EE76" w14:textId="48768DF1" w:rsidR="002223A1" w:rsidRPr="000C6AAA" w:rsidRDefault="002223A1" w:rsidP="002223A1">
            <w:pPr>
              <w:jc w:val="center"/>
              <w:rPr>
                <w:rFonts w:ascii="Calibri" w:hAnsi="Calibri" w:cs="Calibri"/>
                <w:i/>
                <w:iCs/>
                <w:color w:val="000000"/>
                <w:sz w:val="20"/>
                <w:szCs w:val="20"/>
              </w:rPr>
            </w:pPr>
            <w:r w:rsidRPr="000C6AAA">
              <w:rPr>
                <w:rFonts w:ascii="Calibri" w:hAnsi="Calibri" w:cs="Calibri"/>
                <w:i/>
                <w:iCs/>
                <w:color w:val="000000"/>
                <w:sz w:val="20"/>
                <w:szCs w:val="20"/>
              </w:rPr>
              <w:t xml:space="preserve">1 </w:t>
            </w:r>
            <w:r w:rsidR="005535AD" w:rsidRPr="000C6AAA">
              <w:rPr>
                <w:rFonts w:ascii="Calibri" w:hAnsi="Calibri" w:cs="Calibri"/>
                <w:i/>
                <w:iCs/>
                <w:color w:val="000000"/>
                <w:sz w:val="20"/>
                <w:szCs w:val="20"/>
              </w:rPr>
              <w:t xml:space="preserve">profil </w:t>
            </w:r>
            <w:r w:rsidRPr="000C6AAA">
              <w:rPr>
                <w:rFonts w:ascii="Calibri" w:hAnsi="Calibri" w:cs="Calibri"/>
                <w:i/>
                <w:iCs/>
                <w:color w:val="000000"/>
                <w:sz w:val="20"/>
                <w:szCs w:val="20"/>
              </w:rPr>
              <w:t>= 0</w:t>
            </w:r>
          </w:p>
          <w:p w14:paraId="1D43D739" w14:textId="791CA4E2" w:rsidR="002223A1" w:rsidRPr="000C6AAA" w:rsidRDefault="002223A1" w:rsidP="002223A1">
            <w:pPr>
              <w:jc w:val="center"/>
              <w:rPr>
                <w:rFonts w:ascii="Calibri" w:hAnsi="Calibri" w:cs="Calibri"/>
                <w:i/>
                <w:iCs/>
                <w:color w:val="000000"/>
                <w:sz w:val="20"/>
                <w:szCs w:val="20"/>
              </w:rPr>
            </w:pPr>
            <w:r w:rsidRPr="000C6AAA">
              <w:rPr>
                <w:rFonts w:ascii="Calibri" w:hAnsi="Calibri" w:cs="Calibri"/>
                <w:i/>
                <w:iCs/>
                <w:color w:val="000000"/>
                <w:sz w:val="20"/>
                <w:szCs w:val="20"/>
              </w:rPr>
              <w:t>2</w:t>
            </w:r>
            <w:r w:rsidR="005535AD" w:rsidRPr="000C6AAA">
              <w:rPr>
                <w:rFonts w:ascii="Calibri" w:hAnsi="Calibri" w:cs="Calibri"/>
                <w:i/>
                <w:iCs/>
                <w:color w:val="000000"/>
                <w:sz w:val="20"/>
                <w:szCs w:val="20"/>
              </w:rPr>
              <w:t xml:space="preserve"> profils</w:t>
            </w:r>
            <w:r w:rsidRPr="000C6AAA">
              <w:rPr>
                <w:rFonts w:ascii="Calibri" w:hAnsi="Calibri" w:cs="Calibri"/>
                <w:i/>
                <w:iCs/>
                <w:color w:val="000000"/>
                <w:sz w:val="20"/>
                <w:szCs w:val="20"/>
              </w:rPr>
              <w:t xml:space="preserve"> = 5</w:t>
            </w:r>
          </w:p>
          <w:p w14:paraId="14A2C531" w14:textId="14BEAFB4" w:rsidR="002223A1" w:rsidRPr="000C6AAA" w:rsidRDefault="002223A1" w:rsidP="002223A1">
            <w:pPr>
              <w:jc w:val="center"/>
              <w:rPr>
                <w:rFonts w:ascii="Calibri" w:hAnsi="Calibri" w:cs="Calibri"/>
                <w:i/>
                <w:iCs/>
                <w:color w:val="000000"/>
                <w:sz w:val="20"/>
                <w:szCs w:val="20"/>
              </w:rPr>
            </w:pPr>
            <w:r w:rsidRPr="000C6AAA">
              <w:rPr>
                <w:rFonts w:ascii="Calibri" w:hAnsi="Calibri" w:cs="Calibri"/>
                <w:i/>
                <w:iCs/>
                <w:color w:val="000000"/>
                <w:sz w:val="20"/>
                <w:szCs w:val="20"/>
              </w:rPr>
              <w:t xml:space="preserve">3 </w:t>
            </w:r>
            <w:r w:rsidR="005535AD" w:rsidRPr="000C6AAA">
              <w:rPr>
                <w:rFonts w:ascii="Calibri" w:hAnsi="Calibri" w:cs="Calibri"/>
                <w:i/>
                <w:iCs/>
                <w:color w:val="000000"/>
                <w:sz w:val="20"/>
                <w:szCs w:val="20"/>
              </w:rPr>
              <w:t xml:space="preserve">profils </w:t>
            </w:r>
            <w:r w:rsidRPr="000C6AAA">
              <w:rPr>
                <w:rFonts w:ascii="Calibri" w:hAnsi="Calibri" w:cs="Calibri"/>
                <w:i/>
                <w:iCs/>
                <w:color w:val="000000"/>
                <w:sz w:val="20"/>
                <w:szCs w:val="20"/>
              </w:rPr>
              <w:t>ou plus = 10</w:t>
            </w:r>
          </w:p>
        </w:tc>
        <w:tc>
          <w:tcPr>
            <w:tcW w:w="715" w:type="pct"/>
            <w:tcBorders>
              <w:top w:val="single" w:sz="4" w:space="0" w:color="auto"/>
              <w:left w:val="single" w:sz="4" w:space="0" w:color="auto"/>
              <w:bottom w:val="single" w:sz="4" w:space="0" w:color="auto"/>
              <w:right w:val="single" w:sz="4" w:space="0" w:color="auto"/>
            </w:tcBorders>
            <w:vAlign w:val="center"/>
          </w:tcPr>
          <w:p w14:paraId="211059A7" w14:textId="77777777" w:rsidR="002223A1" w:rsidRPr="000C6AAA" w:rsidRDefault="002223A1" w:rsidP="002223A1">
            <w:pPr>
              <w:jc w:val="center"/>
              <w:rPr>
                <w:rFonts w:ascii="Calibri" w:hAnsi="Calibri" w:cs="Calibri"/>
                <w:i/>
                <w:iCs/>
                <w:color w:val="000000"/>
                <w:sz w:val="20"/>
                <w:szCs w:val="20"/>
              </w:rPr>
            </w:pPr>
            <w:r w:rsidRPr="000C6AAA">
              <w:rPr>
                <w:rFonts w:ascii="Calibri" w:hAnsi="Calibri" w:cs="Calibri"/>
                <w:i/>
                <w:iCs/>
                <w:color w:val="000000"/>
                <w:sz w:val="20"/>
                <w:szCs w:val="20"/>
              </w:rPr>
              <w:t>10</w:t>
            </w:r>
          </w:p>
          <w:p w14:paraId="597B0A1A" w14:textId="77777777" w:rsidR="005535AD" w:rsidRPr="000C6AAA" w:rsidRDefault="005535AD" w:rsidP="005535AD">
            <w:pPr>
              <w:jc w:val="center"/>
              <w:rPr>
                <w:rFonts w:ascii="Calibri" w:hAnsi="Calibri" w:cs="Calibri"/>
                <w:i/>
                <w:iCs/>
                <w:color w:val="000000"/>
                <w:sz w:val="20"/>
                <w:szCs w:val="20"/>
              </w:rPr>
            </w:pPr>
            <w:r w:rsidRPr="000C6AAA">
              <w:rPr>
                <w:rFonts w:ascii="Calibri" w:hAnsi="Calibri" w:cs="Calibri"/>
                <w:i/>
                <w:iCs/>
                <w:color w:val="000000"/>
                <w:sz w:val="20"/>
                <w:szCs w:val="20"/>
              </w:rPr>
              <w:t xml:space="preserve">Pluralité de l’équipe (permettant d’absorber les pics d’activité, et réaliser de l’intervision) : </w:t>
            </w:r>
          </w:p>
          <w:p w14:paraId="46253646" w14:textId="6B2FEC2D" w:rsidR="002223A1" w:rsidRPr="000C6AAA" w:rsidRDefault="002223A1" w:rsidP="002223A1">
            <w:pPr>
              <w:jc w:val="center"/>
              <w:rPr>
                <w:rFonts w:ascii="Calibri" w:hAnsi="Calibri" w:cs="Calibri"/>
                <w:i/>
                <w:iCs/>
                <w:color w:val="000000"/>
                <w:sz w:val="20"/>
                <w:szCs w:val="20"/>
              </w:rPr>
            </w:pPr>
            <w:r w:rsidRPr="000C6AAA">
              <w:rPr>
                <w:rFonts w:ascii="Calibri" w:hAnsi="Calibri" w:cs="Calibri"/>
                <w:i/>
                <w:iCs/>
                <w:color w:val="000000"/>
                <w:sz w:val="20"/>
                <w:szCs w:val="20"/>
              </w:rPr>
              <w:t xml:space="preserve">1 </w:t>
            </w:r>
            <w:r w:rsidR="005535AD" w:rsidRPr="000C6AAA">
              <w:rPr>
                <w:rFonts w:ascii="Calibri" w:hAnsi="Calibri" w:cs="Calibri"/>
                <w:i/>
                <w:iCs/>
                <w:color w:val="000000"/>
                <w:sz w:val="20"/>
                <w:szCs w:val="20"/>
              </w:rPr>
              <w:t xml:space="preserve">profil </w:t>
            </w:r>
            <w:r w:rsidRPr="000C6AAA">
              <w:rPr>
                <w:rFonts w:ascii="Calibri" w:hAnsi="Calibri" w:cs="Calibri"/>
                <w:i/>
                <w:iCs/>
                <w:color w:val="000000"/>
                <w:sz w:val="20"/>
                <w:szCs w:val="20"/>
              </w:rPr>
              <w:t>= 0</w:t>
            </w:r>
          </w:p>
          <w:p w14:paraId="1CA005D5" w14:textId="200D60B0" w:rsidR="002223A1" w:rsidRPr="000C6AAA" w:rsidRDefault="002223A1" w:rsidP="002223A1">
            <w:pPr>
              <w:jc w:val="center"/>
              <w:rPr>
                <w:rFonts w:ascii="Calibri" w:hAnsi="Calibri" w:cs="Calibri"/>
                <w:i/>
                <w:iCs/>
                <w:color w:val="000000"/>
                <w:sz w:val="20"/>
                <w:szCs w:val="20"/>
              </w:rPr>
            </w:pPr>
            <w:r w:rsidRPr="000C6AAA">
              <w:rPr>
                <w:rFonts w:ascii="Calibri" w:hAnsi="Calibri" w:cs="Calibri"/>
                <w:i/>
                <w:iCs/>
                <w:color w:val="000000"/>
                <w:sz w:val="20"/>
                <w:szCs w:val="20"/>
              </w:rPr>
              <w:t>2</w:t>
            </w:r>
            <w:r w:rsidR="005535AD" w:rsidRPr="000C6AAA">
              <w:rPr>
                <w:rFonts w:ascii="Calibri" w:hAnsi="Calibri" w:cs="Calibri"/>
                <w:i/>
                <w:iCs/>
                <w:color w:val="000000"/>
                <w:sz w:val="20"/>
                <w:szCs w:val="20"/>
              </w:rPr>
              <w:t xml:space="preserve"> profils</w:t>
            </w:r>
            <w:r w:rsidRPr="000C6AAA">
              <w:rPr>
                <w:rFonts w:ascii="Calibri" w:hAnsi="Calibri" w:cs="Calibri"/>
                <w:i/>
                <w:iCs/>
                <w:color w:val="000000"/>
                <w:sz w:val="20"/>
                <w:szCs w:val="20"/>
              </w:rPr>
              <w:t xml:space="preserve"> = 5</w:t>
            </w:r>
          </w:p>
          <w:p w14:paraId="012874D3" w14:textId="38D353E9" w:rsidR="002223A1" w:rsidRPr="000C6AAA" w:rsidRDefault="002223A1" w:rsidP="002223A1">
            <w:pPr>
              <w:jc w:val="center"/>
              <w:rPr>
                <w:rFonts w:ascii="Calibri" w:hAnsi="Calibri" w:cs="Calibri"/>
                <w:i/>
                <w:iCs/>
                <w:color w:val="000000"/>
                <w:sz w:val="20"/>
                <w:szCs w:val="20"/>
              </w:rPr>
            </w:pPr>
            <w:r w:rsidRPr="000C6AAA">
              <w:rPr>
                <w:rFonts w:ascii="Calibri" w:hAnsi="Calibri" w:cs="Calibri"/>
                <w:i/>
                <w:iCs/>
                <w:color w:val="000000"/>
                <w:sz w:val="20"/>
                <w:szCs w:val="20"/>
              </w:rPr>
              <w:t xml:space="preserve">3 </w:t>
            </w:r>
            <w:r w:rsidR="005535AD" w:rsidRPr="000C6AAA">
              <w:rPr>
                <w:rFonts w:ascii="Calibri" w:hAnsi="Calibri" w:cs="Calibri"/>
                <w:i/>
                <w:iCs/>
                <w:color w:val="000000"/>
                <w:sz w:val="20"/>
                <w:szCs w:val="20"/>
              </w:rPr>
              <w:t xml:space="preserve">profils </w:t>
            </w:r>
            <w:r w:rsidRPr="000C6AAA">
              <w:rPr>
                <w:rFonts w:ascii="Calibri" w:hAnsi="Calibri" w:cs="Calibri"/>
                <w:i/>
                <w:iCs/>
                <w:color w:val="000000"/>
                <w:sz w:val="20"/>
                <w:szCs w:val="20"/>
              </w:rPr>
              <w:t>ou plus = 10</w:t>
            </w:r>
          </w:p>
        </w:tc>
      </w:tr>
      <w:tr w:rsidR="006B2AD7" w:rsidRPr="000C6AAA" w14:paraId="7FDE1D24" w14:textId="081671B7" w:rsidTr="006B2AD7">
        <w:tc>
          <w:tcPr>
            <w:tcW w:w="714" w:type="pct"/>
            <w:tcBorders>
              <w:top w:val="single" w:sz="4" w:space="0" w:color="auto"/>
            </w:tcBorders>
          </w:tcPr>
          <w:p w14:paraId="4CAD8590" w14:textId="6317D861" w:rsidR="002223A1" w:rsidRPr="000C6AAA" w:rsidRDefault="002223A1" w:rsidP="002223A1">
            <w:pPr>
              <w:rPr>
                <w:rFonts w:ascii="Calibri" w:hAnsi="Calibri" w:cs="Calibri"/>
                <w:b/>
                <w:bCs/>
                <w:color w:val="000000"/>
                <w:sz w:val="20"/>
                <w:szCs w:val="20"/>
              </w:rPr>
            </w:pPr>
            <w:r w:rsidRPr="000C6AAA">
              <w:rPr>
                <w:rFonts w:ascii="Calibri" w:hAnsi="Calibri" w:cs="Calibri"/>
                <w:b/>
                <w:bCs/>
                <w:color w:val="000000"/>
                <w:sz w:val="20"/>
                <w:szCs w:val="20"/>
              </w:rPr>
              <w:t>Prix TVAC de l’offre</w:t>
            </w:r>
          </w:p>
        </w:tc>
        <w:tc>
          <w:tcPr>
            <w:tcW w:w="714" w:type="pct"/>
            <w:tcBorders>
              <w:top w:val="single" w:sz="4" w:space="0" w:color="auto"/>
            </w:tcBorders>
            <w:vAlign w:val="center"/>
          </w:tcPr>
          <w:p w14:paraId="37E9D136" w14:textId="77777777" w:rsidR="002223A1" w:rsidRPr="000C6AAA" w:rsidRDefault="002223A1" w:rsidP="002223A1">
            <w:pPr>
              <w:jc w:val="center"/>
              <w:rPr>
                <w:rFonts w:ascii="Calibri" w:hAnsi="Calibri" w:cs="Calibri"/>
                <w:color w:val="000000"/>
                <w:sz w:val="20"/>
                <w:szCs w:val="20"/>
              </w:rPr>
            </w:pPr>
            <w:r w:rsidRPr="000C6AAA">
              <w:rPr>
                <w:rFonts w:ascii="Calibri" w:hAnsi="Calibri" w:cs="Calibri"/>
                <w:color w:val="000000"/>
                <w:sz w:val="20"/>
                <w:szCs w:val="20"/>
              </w:rPr>
              <w:t>30</w:t>
            </w:r>
          </w:p>
        </w:tc>
        <w:tc>
          <w:tcPr>
            <w:tcW w:w="715" w:type="pct"/>
            <w:tcBorders>
              <w:top w:val="single" w:sz="4" w:space="0" w:color="auto"/>
            </w:tcBorders>
            <w:vAlign w:val="center"/>
          </w:tcPr>
          <w:p w14:paraId="200BCDAD" w14:textId="77777777" w:rsidR="002223A1" w:rsidRPr="000C6AAA" w:rsidRDefault="002223A1" w:rsidP="002223A1">
            <w:pPr>
              <w:jc w:val="center"/>
              <w:rPr>
                <w:rFonts w:ascii="Calibri" w:hAnsi="Calibri" w:cs="Calibri"/>
                <w:color w:val="000000"/>
                <w:sz w:val="20"/>
                <w:szCs w:val="20"/>
              </w:rPr>
            </w:pPr>
            <w:r w:rsidRPr="000C6AAA">
              <w:rPr>
                <w:rFonts w:ascii="Calibri" w:hAnsi="Calibri" w:cs="Calibri"/>
                <w:color w:val="000000"/>
                <w:sz w:val="20"/>
                <w:szCs w:val="20"/>
              </w:rPr>
              <w:t>30</w:t>
            </w:r>
          </w:p>
        </w:tc>
        <w:tc>
          <w:tcPr>
            <w:tcW w:w="714" w:type="pct"/>
            <w:tcBorders>
              <w:top w:val="single" w:sz="4" w:space="0" w:color="auto"/>
            </w:tcBorders>
            <w:vAlign w:val="center"/>
          </w:tcPr>
          <w:p w14:paraId="1FBC8F9B" w14:textId="2B6EA5E8" w:rsidR="002223A1" w:rsidRPr="000C6AAA" w:rsidRDefault="002223A1" w:rsidP="002223A1">
            <w:pPr>
              <w:jc w:val="center"/>
              <w:rPr>
                <w:rFonts w:ascii="Calibri" w:hAnsi="Calibri" w:cs="Calibri"/>
                <w:color w:val="000000"/>
                <w:sz w:val="20"/>
                <w:szCs w:val="20"/>
              </w:rPr>
            </w:pPr>
            <w:r w:rsidRPr="000C6AAA">
              <w:rPr>
                <w:rFonts w:ascii="Calibri" w:hAnsi="Calibri" w:cs="Calibri"/>
                <w:color w:val="000000"/>
                <w:sz w:val="20"/>
                <w:szCs w:val="20"/>
              </w:rPr>
              <w:t>30</w:t>
            </w:r>
          </w:p>
        </w:tc>
        <w:tc>
          <w:tcPr>
            <w:tcW w:w="715" w:type="pct"/>
            <w:tcBorders>
              <w:top w:val="single" w:sz="4" w:space="0" w:color="auto"/>
            </w:tcBorders>
            <w:vAlign w:val="center"/>
          </w:tcPr>
          <w:p w14:paraId="247A40C4" w14:textId="1E3E0ED8" w:rsidR="002223A1" w:rsidRPr="000C6AAA" w:rsidRDefault="002223A1" w:rsidP="002223A1">
            <w:pPr>
              <w:jc w:val="center"/>
              <w:rPr>
                <w:rFonts w:ascii="Calibri" w:hAnsi="Calibri" w:cs="Calibri"/>
                <w:color w:val="000000"/>
                <w:sz w:val="20"/>
                <w:szCs w:val="20"/>
              </w:rPr>
            </w:pPr>
            <w:r w:rsidRPr="000C6AAA">
              <w:rPr>
                <w:rFonts w:ascii="Calibri" w:hAnsi="Calibri" w:cs="Calibri"/>
                <w:color w:val="000000"/>
                <w:sz w:val="20"/>
                <w:szCs w:val="20"/>
              </w:rPr>
              <w:t>30</w:t>
            </w:r>
          </w:p>
        </w:tc>
        <w:tc>
          <w:tcPr>
            <w:tcW w:w="714" w:type="pct"/>
            <w:tcBorders>
              <w:top w:val="single" w:sz="4" w:space="0" w:color="auto"/>
            </w:tcBorders>
            <w:vAlign w:val="center"/>
          </w:tcPr>
          <w:p w14:paraId="4863FD41" w14:textId="4212B1F4" w:rsidR="002223A1" w:rsidRPr="000C6AAA" w:rsidRDefault="002223A1" w:rsidP="002223A1">
            <w:pPr>
              <w:jc w:val="center"/>
              <w:rPr>
                <w:rFonts w:ascii="Calibri" w:hAnsi="Calibri" w:cs="Calibri"/>
                <w:color w:val="000000"/>
                <w:sz w:val="20"/>
                <w:szCs w:val="20"/>
              </w:rPr>
            </w:pPr>
            <w:r w:rsidRPr="000C6AAA">
              <w:rPr>
                <w:rFonts w:ascii="Calibri" w:hAnsi="Calibri" w:cs="Calibri"/>
                <w:color w:val="000000"/>
                <w:sz w:val="20"/>
                <w:szCs w:val="20"/>
              </w:rPr>
              <w:t>30</w:t>
            </w:r>
          </w:p>
        </w:tc>
        <w:tc>
          <w:tcPr>
            <w:tcW w:w="715" w:type="pct"/>
            <w:tcBorders>
              <w:top w:val="single" w:sz="4" w:space="0" w:color="auto"/>
            </w:tcBorders>
            <w:vAlign w:val="center"/>
          </w:tcPr>
          <w:p w14:paraId="60152049" w14:textId="00F18C37" w:rsidR="002223A1" w:rsidRPr="000C6AAA" w:rsidRDefault="002223A1" w:rsidP="002223A1">
            <w:pPr>
              <w:jc w:val="center"/>
              <w:rPr>
                <w:rFonts w:ascii="Calibri" w:hAnsi="Calibri" w:cs="Calibri"/>
                <w:color w:val="000000"/>
                <w:sz w:val="20"/>
                <w:szCs w:val="20"/>
              </w:rPr>
            </w:pPr>
            <w:r w:rsidRPr="000C6AAA">
              <w:rPr>
                <w:rFonts w:ascii="Calibri" w:hAnsi="Calibri" w:cs="Calibri"/>
                <w:color w:val="000000"/>
                <w:sz w:val="20"/>
                <w:szCs w:val="20"/>
              </w:rPr>
              <w:t>30</w:t>
            </w:r>
          </w:p>
        </w:tc>
      </w:tr>
      <w:tr w:rsidR="00E86890" w:rsidRPr="000C6AAA" w14:paraId="3D08B22B" w14:textId="2584810C" w:rsidTr="006B2AD7">
        <w:tc>
          <w:tcPr>
            <w:tcW w:w="714" w:type="pct"/>
          </w:tcPr>
          <w:p w14:paraId="0710F03B" w14:textId="77777777" w:rsidR="002223A1" w:rsidRPr="000C6AAA" w:rsidRDefault="002223A1" w:rsidP="002223A1">
            <w:pPr>
              <w:rPr>
                <w:rFonts w:ascii="Calibri" w:hAnsi="Calibri" w:cs="Calibri"/>
                <w:color w:val="000000"/>
                <w:sz w:val="20"/>
                <w:szCs w:val="20"/>
              </w:rPr>
            </w:pPr>
            <w:r w:rsidRPr="000C6AAA">
              <w:rPr>
                <w:rFonts w:ascii="Calibri" w:hAnsi="Calibri" w:cs="Calibri"/>
                <w:color w:val="000000"/>
                <w:sz w:val="20"/>
                <w:szCs w:val="20"/>
              </w:rPr>
              <w:t>TOTAL</w:t>
            </w:r>
          </w:p>
        </w:tc>
        <w:tc>
          <w:tcPr>
            <w:tcW w:w="714" w:type="pct"/>
            <w:vAlign w:val="center"/>
          </w:tcPr>
          <w:p w14:paraId="2FDCCE8B" w14:textId="77777777" w:rsidR="002223A1" w:rsidRPr="000C6AAA" w:rsidRDefault="002223A1" w:rsidP="002223A1">
            <w:pPr>
              <w:jc w:val="center"/>
              <w:rPr>
                <w:rFonts w:ascii="Calibri" w:hAnsi="Calibri" w:cs="Calibri"/>
                <w:color w:val="000000"/>
                <w:sz w:val="20"/>
                <w:szCs w:val="20"/>
              </w:rPr>
            </w:pPr>
            <w:r w:rsidRPr="000C6AAA">
              <w:rPr>
                <w:rFonts w:ascii="Calibri" w:hAnsi="Calibri" w:cs="Calibri"/>
                <w:color w:val="000000"/>
                <w:sz w:val="20"/>
                <w:szCs w:val="20"/>
              </w:rPr>
              <w:fldChar w:fldCharType="begin"/>
            </w:r>
            <w:r w:rsidRPr="000C6AAA">
              <w:rPr>
                <w:rFonts w:ascii="Calibri" w:hAnsi="Calibri" w:cs="Calibri"/>
                <w:color w:val="000000"/>
                <w:sz w:val="20"/>
                <w:szCs w:val="20"/>
              </w:rPr>
              <w:instrText xml:space="preserve"> =SUM(ABOVE) </w:instrText>
            </w:r>
            <w:r w:rsidRPr="000C6AAA">
              <w:rPr>
                <w:rFonts w:ascii="Calibri" w:hAnsi="Calibri" w:cs="Calibri"/>
                <w:color w:val="000000"/>
                <w:sz w:val="20"/>
                <w:szCs w:val="20"/>
              </w:rPr>
              <w:fldChar w:fldCharType="separate"/>
            </w:r>
            <w:r w:rsidRPr="000C6AAA">
              <w:rPr>
                <w:rFonts w:ascii="Calibri" w:hAnsi="Calibri" w:cs="Calibri"/>
                <w:noProof/>
                <w:color w:val="000000"/>
                <w:sz w:val="20"/>
                <w:szCs w:val="20"/>
              </w:rPr>
              <w:t>100</w:t>
            </w:r>
            <w:r w:rsidRPr="000C6AAA">
              <w:rPr>
                <w:rFonts w:ascii="Calibri" w:hAnsi="Calibri" w:cs="Calibri"/>
                <w:color w:val="000000"/>
                <w:sz w:val="20"/>
                <w:szCs w:val="20"/>
              </w:rPr>
              <w:fldChar w:fldCharType="end"/>
            </w:r>
          </w:p>
        </w:tc>
        <w:tc>
          <w:tcPr>
            <w:tcW w:w="715" w:type="pct"/>
            <w:vAlign w:val="center"/>
          </w:tcPr>
          <w:p w14:paraId="44EC6C6F" w14:textId="77777777" w:rsidR="002223A1" w:rsidRPr="000C6AAA" w:rsidRDefault="002223A1" w:rsidP="002223A1">
            <w:pPr>
              <w:jc w:val="center"/>
              <w:rPr>
                <w:rFonts w:ascii="Calibri" w:hAnsi="Calibri" w:cs="Calibri"/>
                <w:color w:val="000000"/>
                <w:sz w:val="20"/>
                <w:szCs w:val="20"/>
              </w:rPr>
            </w:pPr>
            <w:r w:rsidRPr="000C6AAA">
              <w:rPr>
                <w:rFonts w:ascii="Calibri" w:hAnsi="Calibri" w:cs="Calibri"/>
                <w:color w:val="000000"/>
                <w:sz w:val="20"/>
                <w:szCs w:val="20"/>
              </w:rPr>
              <w:fldChar w:fldCharType="begin"/>
            </w:r>
            <w:r w:rsidRPr="000C6AAA">
              <w:rPr>
                <w:rFonts w:ascii="Calibri" w:hAnsi="Calibri" w:cs="Calibri"/>
                <w:color w:val="000000"/>
                <w:sz w:val="20"/>
                <w:szCs w:val="20"/>
              </w:rPr>
              <w:instrText xml:space="preserve"> =SUM(ABOVE) </w:instrText>
            </w:r>
            <w:r w:rsidRPr="000C6AAA">
              <w:rPr>
                <w:rFonts w:ascii="Calibri" w:hAnsi="Calibri" w:cs="Calibri"/>
                <w:color w:val="000000"/>
                <w:sz w:val="20"/>
                <w:szCs w:val="20"/>
              </w:rPr>
              <w:fldChar w:fldCharType="separate"/>
            </w:r>
            <w:r w:rsidRPr="000C6AAA">
              <w:rPr>
                <w:rFonts w:ascii="Calibri" w:hAnsi="Calibri" w:cs="Calibri"/>
                <w:noProof/>
                <w:color w:val="000000"/>
                <w:sz w:val="20"/>
                <w:szCs w:val="20"/>
              </w:rPr>
              <w:t>100</w:t>
            </w:r>
            <w:r w:rsidRPr="000C6AAA">
              <w:rPr>
                <w:rFonts w:ascii="Calibri" w:hAnsi="Calibri" w:cs="Calibri"/>
                <w:color w:val="000000"/>
                <w:sz w:val="20"/>
                <w:szCs w:val="20"/>
              </w:rPr>
              <w:fldChar w:fldCharType="end"/>
            </w:r>
          </w:p>
        </w:tc>
        <w:tc>
          <w:tcPr>
            <w:tcW w:w="714" w:type="pct"/>
            <w:vAlign w:val="center"/>
          </w:tcPr>
          <w:p w14:paraId="233B14B0" w14:textId="214A27B8" w:rsidR="002223A1" w:rsidRPr="000C6AAA" w:rsidRDefault="002223A1" w:rsidP="002223A1">
            <w:pPr>
              <w:jc w:val="center"/>
              <w:rPr>
                <w:rFonts w:ascii="Calibri" w:hAnsi="Calibri" w:cs="Calibri"/>
                <w:color w:val="000000"/>
                <w:sz w:val="20"/>
                <w:szCs w:val="20"/>
              </w:rPr>
            </w:pPr>
            <w:r w:rsidRPr="000C6AAA">
              <w:rPr>
                <w:rFonts w:ascii="Calibri" w:hAnsi="Calibri" w:cs="Calibri"/>
                <w:color w:val="000000"/>
                <w:sz w:val="20"/>
                <w:szCs w:val="20"/>
              </w:rPr>
              <w:t>100</w:t>
            </w:r>
          </w:p>
        </w:tc>
        <w:tc>
          <w:tcPr>
            <w:tcW w:w="715" w:type="pct"/>
            <w:vAlign w:val="center"/>
          </w:tcPr>
          <w:p w14:paraId="5EAADF9F" w14:textId="4B107201" w:rsidR="002223A1" w:rsidRPr="000C6AAA" w:rsidRDefault="002223A1" w:rsidP="002223A1">
            <w:pPr>
              <w:jc w:val="center"/>
              <w:rPr>
                <w:rFonts w:ascii="Calibri" w:hAnsi="Calibri" w:cs="Calibri"/>
                <w:color w:val="000000"/>
                <w:sz w:val="20"/>
                <w:szCs w:val="20"/>
              </w:rPr>
            </w:pPr>
            <w:r w:rsidRPr="000C6AAA">
              <w:rPr>
                <w:rFonts w:ascii="Calibri" w:hAnsi="Calibri" w:cs="Calibri"/>
                <w:color w:val="000000"/>
                <w:sz w:val="20"/>
                <w:szCs w:val="20"/>
              </w:rPr>
              <w:t>100</w:t>
            </w:r>
          </w:p>
        </w:tc>
        <w:tc>
          <w:tcPr>
            <w:tcW w:w="714" w:type="pct"/>
            <w:vAlign w:val="center"/>
          </w:tcPr>
          <w:p w14:paraId="378379C3" w14:textId="5DD5514E" w:rsidR="002223A1" w:rsidRPr="000C6AAA" w:rsidRDefault="002223A1" w:rsidP="002223A1">
            <w:pPr>
              <w:jc w:val="center"/>
              <w:rPr>
                <w:rFonts w:ascii="Calibri" w:hAnsi="Calibri" w:cs="Calibri"/>
                <w:color w:val="000000"/>
                <w:sz w:val="20"/>
                <w:szCs w:val="20"/>
              </w:rPr>
            </w:pPr>
            <w:r w:rsidRPr="000C6AAA">
              <w:rPr>
                <w:rFonts w:ascii="Calibri" w:hAnsi="Calibri" w:cs="Calibri"/>
                <w:color w:val="000000"/>
                <w:sz w:val="20"/>
                <w:szCs w:val="20"/>
              </w:rPr>
              <w:t>100</w:t>
            </w:r>
          </w:p>
        </w:tc>
        <w:tc>
          <w:tcPr>
            <w:tcW w:w="715" w:type="pct"/>
            <w:vAlign w:val="center"/>
          </w:tcPr>
          <w:p w14:paraId="67575DF5" w14:textId="599D976E" w:rsidR="002223A1" w:rsidRPr="000C6AAA" w:rsidRDefault="002223A1" w:rsidP="002223A1">
            <w:pPr>
              <w:jc w:val="center"/>
              <w:rPr>
                <w:rFonts w:ascii="Calibri" w:hAnsi="Calibri" w:cs="Calibri"/>
                <w:color w:val="000000"/>
                <w:sz w:val="20"/>
                <w:szCs w:val="20"/>
              </w:rPr>
            </w:pPr>
            <w:r w:rsidRPr="000C6AAA">
              <w:rPr>
                <w:rFonts w:ascii="Calibri" w:hAnsi="Calibri" w:cs="Calibri"/>
                <w:color w:val="000000"/>
                <w:sz w:val="20"/>
                <w:szCs w:val="20"/>
              </w:rPr>
              <w:t>100</w:t>
            </w:r>
          </w:p>
        </w:tc>
      </w:tr>
    </w:tbl>
    <w:p w14:paraId="11A7FF47" w14:textId="77777777" w:rsidR="004556DF" w:rsidRPr="000C6AAA" w:rsidRDefault="004556DF" w:rsidP="004556DF">
      <w:pPr>
        <w:rPr>
          <w:rFonts w:ascii="Calibri" w:hAnsi="Calibri" w:cs="Calibri"/>
          <w:color w:val="000000"/>
        </w:rPr>
        <w:sectPr w:rsidR="004556DF" w:rsidRPr="000C6AAA" w:rsidSect="000675A2">
          <w:pgSz w:w="16838" w:h="11906" w:orient="landscape"/>
          <w:pgMar w:top="1134" w:right="1134" w:bottom="1134" w:left="1134" w:header="709" w:footer="709" w:gutter="0"/>
          <w:cols w:space="708"/>
          <w:docGrid w:linePitch="360"/>
        </w:sectPr>
      </w:pPr>
    </w:p>
    <w:p w14:paraId="4C2A33E7" w14:textId="77777777" w:rsidR="00850591" w:rsidRPr="000C6AAA" w:rsidRDefault="00850591" w:rsidP="000675A2">
      <w:pPr>
        <w:pStyle w:val="Titre2"/>
        <w:rPr>
          <w:rFonts w:ascii="Calibri" w:hAnsi="Calibri" w:cs="Calibri"/>
        </w:rPr>
      </w:pPr>
      <w:bookmarkStart w:id="125" w:name="_Toc160725921"/>
      <w:bookmarkStart w:id="126" w:name="_Toc191020263"/>
      <w:bookmarkStart w:id="127" w:name="_Toc160725937"/>
      <w:r w:rsidRPr="000C6AAA">
        <w:rPr>
          <w:rFonts w:ascii="Calibri" w:hAnsi="Calibri" w:cs="Calibri"/>
        </w:rPr>
        <w:lastRenderedPageBreak/>
        <w:t>Remise de l’offre</w:t>
      </w:r>
      <w:bookmarkEnd w:id="125"/>
      <w:bookmarkEnd w:id="126"/>
      <w:r w:rsidRPr="000C6AAA">
        <w:rPr>
          <w:rFonts w:ascii="Calibri" w:hAnsi="Calibri" w:cs="Calibri"/>
        </w:rPr>
        <w:t xml:space="preserve"> </w:t>
      </w:r>
    </w:p>
    <w:p w14:paraId="0BCC4845" w14:textId="44916DF3" w:rsidR="00850591" w:rsidRPr="000C6AAA" w:rsidRDefault="00850591" w:rsidP="00850591">
      <w:pPr>
        <w:pStyle w:val="NormalWeb"/>
        <w:widowControl w:val="0"/>
        <w:spacing w:before="0" w:beforeAutospacing="0" w:after="0"/>
        <w:jc w:val="both"/>
        <w:rPr>
          <w:rFonts w:ascii="Calibri" w:hAnsi="Calibri" w:cs="Calibri"/>
          <w:b/>
          <w:bCs/>
          <w:lang w:val="fr-BE"/>
        </w:rPr>
      </w:pPr>
      <w:r w:rsidRPr="000C6AAA">
        <w:rPr>
          <w:rFonts w:ascii="Calibri" w:hAnsi="Calibri" w:cs="Calibri"/>
          <w:b/>
          <w:bCs/>
          <w:sz w:val="22"/>
          <w:szCs w:val="22"/>
          <w:lang w:val="fr-BE"/>
        </w:rPr>
        <w:t xml:space="preserve">Les offres </w:t>
      </w:r>
      <w:r w:rsidR="00E86890" w:rsidRPr="000C6AAA">
        <w:rPr>
          <w:rFonts w:ascii="Calibri" w:hAnsi="Calibri" w:cs="Calibri"/>
          <w:b/>
          <w:bCs/>
          <w:sz w:val="22"/>
          <w:szCs w:val="22"/>
          <w:lang w:val="fr-BE"/>
        </w:rPr>
        <w:t xml:space="preserve">sont </w:t>
      </w:r>
      <w:r w:rsidRPr="000C6AAA">
        <w:rPr>
          <w:rFonts w:ascii="Calibri" w:hAnsi="Calibri" w:cs="Calibri"/>
          <w:b/>
          <w:bCs/>
          <w:sz w:val="22"/>
          <w:szCs w:val="22"/>
          <w:lang w:val="fr-BE"/>
        </w:rPr>
        <w:t xml:space="preserve">introduites exclusivement et obligatoirement via le site BOSA – eProcurement (https://www.publicprocurement.be). </w:t>
      </w:r>
    </w:p>
    <w:p w14:paraId="36FD2C8C" w14:textId="77777777" w:rsidR="00850591" w:rsidRPr="000C6AAA" w:rsidRDefault="00850591" w:rsidP="00850591">
      <w:pPr>
        <w:pStyle w:val="NormalWeb"/>
        <w:widowControl w:val="0"/>
        <w:spacing w:before="0" w:beforeAutospacing="0" w:after="0"/>
        <w:jc w:val="both"/>
        <w:rPr>
          <w:rFonts w:ascii="Calibri" w:hAnsi="Calibri" w:cs="Calibri"/>
          <w:szCs w:val="22"/>
          <w:lang w:val="fr-BE"/>
        </w:rPr>
      </w:pPr>
    </w:p>
    <w:p w14:paraId="3C66EB2C" w14:textId="77777777" w:rsidR="00850591" w:rsidRPr="000C6AAA" w:rsidRDefault="00850591" w:rsidP="00850591">
      <w:pPr>
        <w:pStyle w:val="NormalWeb"/>
        <w:widowControl w:val="0"/>
        <w:spacing w:before="0" w:beforeAutospacing="0" w:after="0"/>
        <w:jc w:val="both"/>
        <w:rPr>
          <w:rFonts w:ascii="Calibri" w:hAnsi="Calibri" w:cs="Calibri"/>
          <w:sz w:val="22"/>
          <w:szCs w:val="22"/>
          <w:lang w:val="fr-BE"/>
        </w:rPr>
      </w:pPr>
      <w:r w:rsidRPr="000C6AAA">
        <w:rPr>
          <w:rFonts w:ascii="Calibri" w:hAnsi="Calibri" w:cs="Calibri"/>
          <w:sz w:val="22"/>
          <w:szCs w:val="22"/>
          <w:lang w:val="fr-BE"/>
        </w:rPr>
        <w:t>Toutes les informations nécessaires pour la soumission d’une offre électronique sont reprises dans le lien suivant pour plus de facilité :</w:t>
      </w:r>
    </w:p>
    <w:p w14:paraId="5358DB9D" w14:textId="77777777" w:rsidR="00850591" w:rsidRPr="000C6AAA" w:rsidRDefault="00850591" w:rsidP="00850591">
      <w:pPr>
        <w:pStyle w:val="NormalWeb"/>
        <w:widowControl w:val="0"/>
        <w:spacing w:before="0" w:beforeAutospacing="0" w:after="0"/>
        <w:jc w:val="both"/>
        <w:rPr>
          <w:rFonts w:ascii="Calibri" w:hAnsi="Calibri" w:cs="Calibri"/>
          <w:szCs w:val="22"/>
          <w:lang w:val="fr-BE"/>
        </w:rPr>
      </w:pPr>
      <w:hyperlink r:id="rId19" w:history="1">
        <w:r w:rsidRPr="000C6AAA">
          <w:rPr>
            <w:rFonts w:ascii="Calibri" w:hAnsi="Calibri" w:cs="Calibri"/>
            <w:sz w:val="22"/>
            <w:szCs w:val="22"/>
            <w:lang w:val="fr-BE"/>
          </w:rPr>
          <w:t>https://bosa.service-now.com/eprocurement?id=kb_view&amp;kb_id=74625e901b2c6910f333a71ee54bcb71</w:t>
        </w:r>
      </w:hyperlink>
    </w:p>
    <w:p w14:paraId="12EDEDB4" w14:textId="77777777" w:rsidR="00850591" w:rsidRPr="000C6AAA" w:rsidRDefault="00850591" w:rsidP="00850591">
      <w:pPr>
        <w:pStyle w:val="NormalWeb"/>
        <w:widowControl w:val="0"/>
        <w:spacing w:before="0" w:beforeAutospacing="0" w:after="0"/>
        <w:jc w:val="both"/>
        <w:rPr>
          <w:rFonts w:ascii="Calibri" w:hAnsi="Calibri" w:cs="Calibri"/>
          <w:sz w:val="22"/>
          <w:szCs w:val="22"/>
          <w:lang w:val="fr-BE"/>
        </w:rPr>
      </w:pPr>
    </w:p>
    <w:p w14:paraId="4CC4D9CC" w14:textId="77777777" w:rsidR="00850591" w:rsidRPr="000C6AAA" w:rsidRDefault="00850591" w:rsidP="00850591">
      <w:pPr>
        <w:pStyle w:val="NormalWeb"/>
        <w:widowControl w:val="0"/>
        <w:spacing w:before="0" w:beforeAutospacing="0" w:after="0"/>
        <w:jc w:val="both"/>
        <w:rPr>
          <w:rFonts w:ascii="Calibri" w:hAnsi="Calibri" w:cs="Calibri"/>
          <w:sz w:val="22"/>
          <w:szCs w:val="22"/>
          <w:lang w:val="fr-BE"/>
        </w:rPr>
      </w:pPr>
      <w:r w:rsidRPr="000C6AAA">
        <w:rPr>
          <w:rFonts w:ascii="Calibri" w:hAnsi="Calibri" w:cs="Calibri"/>
          <w:sz w:val="22"/>
          <w:szCs w:val="22"/>
          <w:lang w:val="fr-BE"/>
        </w:rPr>
        <w:t>Des démonstrations et vidéos d’instructions sont également disponibles ici :</w:t>
      </w:r>
    </w:p>
    <w:p w14:paraId="36E444EC" w14:textId="77777777" w:rsidR="00850591" w:rsidRPr="000C6AAA" w:rsidRDefault="00850591" w:rsidP="00850591">
      <w:pPr>
        <w:pStyle w:val="NormalWeb"/>
        <w:widowControl w:val="0"/>
        <w:spacing w:before="0" w:beforeAutospacing="0" w:after="0"/>
        <w:jc w:val="both"/>
        <w:rPr>
          <w:rFonts w:ascii="Calibri" w:hAnsi="Calibri" w:cs="Calibri"/>
          <w:sz w:val="22"/>
          <w:szCs w:val="22"/>
          <w:lang w:val="fr-BE"/>
        </w:rPr>
      </w:pPr>
      <w:hyperlink r:id="rId20" w:tgtFrame="_blank" w:tooltip="https://bosa.belgium.be/fr/decouvrez-nos-demonstrations-et-nos-videos-dinstruction" w:history="1">
        <w:r w:rsidRPr="000C6AAA">
          <w:rPr>
            <w:rFonts w:ascii="Calibri" w:hAnsi="Calibri" w:cs="Calibri"/>
            <w:sz w:val="22"/>
            <w:szCs w:val="22"/>
            <w:lang w:val="fr-BE"/>
          </w:rPr>
          <w:t>https://bosa.belgium.be/fr/decouvrez-nos-demonstrations-et-nos-videos-dinstruction</w:t>
        </w:r>
      </w:hyperlink>
    </w:p>
    <w:p w14:paraId="6E34D518" w14:textId="77777777" w:rsidR="00850591" w:rsidRPr="000C6AAA" w:rsidRDefault="00850591" w:rsidP="00850591">
      <w:pPr>
        <w:pStyle w:val="NormalWeb"/>
        <w:widowControl w:val="0"/>
        <w:spacing w:before="0" w:beforeAutospacing="0" w:after="0"/>
        <w:jc w:val="both"/>
        <w:rPr>
          <w:rFonts w:ascii="Calibri" w:hAnsi="Calibri" w:cs="Calibri"/>
          <w:szCs w:val="22"/>
          <w:lang w:val="fr-BE"/>
        </w:rPr>
      </w:pPr>
    </w:p>
    <w:p w14:paraId="5675F33E" w14:textId="32875F7C" w:rsidR="00850591" w:rsidRPr="000C6AAA" w:rsidRDefault="00850591" w:rsidP="00E86890">
      <w:pPr>
        <w:pStyle w:val="NormalWeb"/>
        <w:widowControl w:val="0"/>
        <w:spacing w:before="0" w:beforeAutospacing="0" w:after="0"/>
        <w:jc w:val="both"/>
        <w:rPr>
          <w:rFonts w:ascii="Calibri" w:hAnsi="Calibri" w:cs="Calibri"/>
          <w:sz w:val="22"/>
          <w:szCs w:val="22"/>
          <w:lang w:val="fr-BE"/>
        </w:rPr>
      </w:pPr>
      <w:r w:rsidRPr="000C6AAA">
        <w:rPr>
          <w:rFonts w:ascii="Calibri" w:hAnsi="Calibri" w:cs="Calibri"/>
          <w:sz w:val="22"/>
          <w:szCs w:val="22"/>
          <w:lang w:val="fr-BE"/>
        </w:rPr>
        <w:t>Il est rappelé que l’offre introduite via la plate-forme eProcurement doit toujours être signée électroniquement par la ou les personne(s) compétente(s) ou habilitée(s) à engager le soumissionnaire. Pour que l’offre soit considérée comme valablement signée, c’est le rapport de dépôt sur la plateforme BOSA - eProcurement</w:t>
      </w:r>
      <w:r w:rsidRPr="000C6AAA" w:rsidDel="00F75D2F">
        <w:rPr>
          <w:rFonts w:ascii="Calibri" w:hAnsi="Calibri" w:cs="Calibri"/>
          <w:sz w:val="22"/>
          <w:szCs w:val="22"/>
          <w:lang w:val="fr-BE"/>
        </w:rPr>
        <w:t xml:space="preserve"> </w:t>
      </w:r>
      <w:r w:rsidRPr="000C6AAA">
        <w:rPr>
          <w:rFonts w:ascii="Calibri" w:hAnsi="Calibri" w:cs="Calibri"/>
          <w:sz w:val="22"/>
          <w:szCs w:val="22"/>
          <w:lang w:val="fr-BE"/>
        </w:rPr>
        <w:t>qui doit être revêtu d'une signature électronique qualifiée par la personne ou les personnes statutairement compétentes ou mandatées, selon le cas, pour engager le Soumissionnaire. Un onglet signature est spécifiquement prévu à cet effet dans l’espace de soumission.</w:t>
      </w:r>
    </w:p>
    <w:p w14:paraId="14479B6F" w14:textId="77777777" w:rsidR="00E86890" w:rsidRPr="000C6AAA" w:rsidRDefault="00E86890" w:rsidP="000675A2">
      <w:pPr>
        <w:pStyle w:val="NormalWeb"/>
        <w:widowControl w:val="0"/>
        <w:spacing w:before="0" w:beforeAutospacing="0" w:after="0"/>
        <w:jc w:val="both"/>
        <w:rPr>
          <w:rFonts w:ascii="Calibri" w:hAnsi="Calibri" w:cs="Calibri"/>
          <w:sz w:val="22"/>
          <w:szCs w:val="22"/>
          <w:lang w:val="fr-BE"/>
        </w:rPr>
      </w:pPr>
    </w:p>
    <w:p w14:paraId="2F995167" w14:textId="7F8B41C0" w:rsidR="005674BD" w:rsidRPr="005B3302" w:rsidRDefault="005674BD" w:rsidP="005674BD">
      <w:pPr>
        <w:widowControl w:val="0"/>
        <w:rPr>
          <w:rFonts w:ascii="Calibri" w:hAnsi="Calibri" w:cs="Calibri"/>
        </w:rPr>
      </w:pPr>
      <w:r w:rsidRPr="005B3302">
        <w:rPr>
          <w:rFonts w:ascii="Calibri" w:hAnsi="Calibri" w:cs="Calibri"/>
        </w:rPr>
        <w:t xml:space="preserve">Le rapport de dépôt de l’offre </w:t>
      </w:r>
      <w:r w:rsidRPr="005B3302">
        <w:rPr>
          <w:rStyle w:val="Appelnotedebasdep"/>
          <w:rFonts w:ascii="Calibri" w:hAnsi="Calibri" w:cs="Calibri"/>
        </w:rPr>
        <w:footnoteReference w:id="5"/>
      </w:r>
      <w:r w:rsidRPr="005B3302">
        <w:rPr>
          <w:rFonts w:ascii="Calibri" w:hAnsi="Calibri" w:cs="Calibri"/>
        </w:rPr>
        <w:t xml:space="preserve"> via la plateforme électronique (eProcurement) doit être revêtu d’une </w:t>
      </w:r>
      <w:r w:rsidRPr="005B3302">
        <w:rPr>
          <w:rFonts w:ascii="Calibri" w:hAnsi="Calibri" w:cs="Calibri"/>
          <w:b/>
        </w:rPr>
        <w:t>signature électronique qualifiée</w:t>
      </w:r>
      <w:r w:rsidRPr="005B3302">
        <w:rPr>
          <w:rFonts w:ascii="Calibri" w:hAnsi="Calibri" w:cs="Calibri"/>
        </w:rPr>
        <w:t>, de la part d’une personne habilitée à engager le soumissionnaire. S’il s’agit d’un mandataire, il mentionne clairement son (ses) mandant(s).</w:t>
      </w:r>
    </w:p>
    <w:p w14:paraId="23FC8F32" w14:textId="0C8335B6" w:rsidR="005674BD" w:rsidRPr="005B3302" w:rsidRDefault="005674BD" w:rsidP="005674BD">
      <w:pPr>
        <w:widowControl w:val="0"/>
        <w:rPr>
          <w:rFonts w:ascii="Calibri" w:hAnsi="Calibri" w:cs="Calibri"/>
        </w:rPr>
      </w:pPr>
      <w:r w:rsidRPr="005B3302">
        <w:rPr>
          <w:rFonts w:ascii="Calibri" w:hAnsi="Calibri" w:cs="Calibri"/>
        </w:rPr>
        <w:t xml:space="preserve">Lorsque le soumissionnaire est un </w:t>
      </w:r>
      <w:r w:rsidRPr="005B3302">
        <w:rPr>
          <w:rFonts w:ascii="Calibri" w:hAnsi="Calibri" w:cs="Calibri"/>
          <w:b/>
        </w:rPr>
        <w:t>groupement sans personnalité juridique</w:t>
      </w:r>
      <w:r w:rsidRPr="005B3302">
        <w:rPr>
          <w:rFonts w:ascii="Calibri" w:hAnsi="Calibri" w:cs="Calibri"/>
        </w:rPr>
        <w:t xml:space="preserve"> (association momentanée, etc.), le rapport de dépôt est signé par </w:t>
      </w:r>
      <w:r w:rsidRPr="005B3302">
        <w:rPr>
          <w:rFonts w:ascii="Calibri" w:hAnsi="Calibri" w:cs="Calibri"/>
          <w:b/>
          <w:u w:val="single"/>
        </w:rPr>
        <w:t>chacun</w:t>
      </w:r>
      <w:r w:rsidRPr="005B3302">
        <w:rPr>
          <w:rFonts w:ascii="Calibri" w:hAnsi="Calibri" w:cs="Calibri"/>
        </w:rPr>
        <w:t xml:space="preserve"> des participants au groupement, conformément au paragraphe précédent. Les différents participants s’engagent solidairement et désignent, dans le formulaire d’offre, celui d'entre eux qui sera chargé de représenter le groupement vis-à-vis du PA.</w:t>
      </w:r>
    </w:p>
    <w:p w14:paraId="5D9F9FB3" w14:textId="52A199BC" w:rsidR="005674BD" w:rsidRPr="005B3302" w:rsidRDefault="005674BD" w:rsidP="005674BD">
      <w:pPr>
        <w:widowControl w:val="0"/>
        <w:rPr>
          <w:rFonts w:ascii="Calibri" w:hAnsi="Calibri" w:cs="Calibri"/>
        </w:rPr>
      </w:pPr>
      <w:r w:rsidRPr="005B3302">
        <w:rPr>
          <w:rFonts w:ascii="Calibri" w:hAnsi="Calibri" w:cs="Calibri"/>
        </w:rPr>
        <w:t>Par « </w:t>
      </w:r>
      <w:r w:rsidRPr="005B3302">
        <w:rPr>
          <w:rFonts w:ascii="Calibri" w:hAnsi="Calibri" w:cs="Calibri"/>
          <w:b/>
        </w:rPr>
        <w:t>personne habilitée à engager le soumissionnaire</w:t>
      </w:r>
      <w:r w:rsidRPr="005B3302">
        <w:rPr>
          <w:rFonts w:ascii="Calibri" w:hAnsi="Calibri" w:cs="Calibri"/>
        </w:rPr>
        <w:t xml:space="preserve"> », il faut entendre le soumissionnaire lui-même s’il s’agit d’une personne physique (sans préjudice d’une éventuelle procuration dûment établie) ou son/ses représentant(s) légal(aux) s’il s’agit d’une personne morale </w:t>
      </w:r>
      <w:r w:rsidRPr="005B3302">
        <w:rPr>
          <w:rStyle w:val="Appelnotedebasdep"/>
          <w:rFonts w:ascii="Calibri" w:hAnsi="Calibri" w:cs="Calibri"/>
        </w:rPr>
        <w:footnoteReference w:id="6"/>
      </w:r>
      <w:r w:rsidRPr="005B3302">
        <w:rPr>
          <w:rFonts w:ascii="Calibri" w:hAnsi="Calibri" w:cs="Calibri"/>
        </w:rPr>
        <w:t xml:space="preserve">. </w:t>
      </w:r>
    </w:p>
    <w:p w14:paraId="4FBE76FC" w14:textId="77777777" w:rsidR="005674BD" w:rsidRPr="005B3302" w:rsidRDefault="005674BD" w:rsidP="005674BD">
      <w:pPr>
        <w:widowControl w:val="0"/>
        <w:rPr>
          <w:rFonts w:ascii="Calibri" w:hAnsi="Calibri" w:cs="Calibri"/>
        </w:rPr>
      </w:pPr>
      <w:r w:rsidRPr="005B3302">
        <w:rPr>
          <w:rFonts w:ascii="Calibri" w:hAnsi="Calibri" w:cs="Calibri"/>
        </w:rPr>
        <w:t>Le soumissionnaire annexe à son offre les justificatifs dont question ci-dessus (procuration, extrait des statuts et/ou actes authentique ou sous seing privé lui accordant le mandat,…).</w:t>
      </w:r>
    </w:p>
    <w:p w14:paraId="5DDB2FAB" w14:textId="249E9330" w:rsidR="005674BD" w:rsidRPr="000C6AAA" w:rsidRDefault="005674BD" w:rsidP="00850591">
      <w:pPr>
        <w:widowControl w:val="0"/>
        <w:rPr>
          <w:rFonts w:ascii="Calibri" w:hAnsi="Calibri" w:cs="Calibri"/>
        </w:rPr>
      </w:pPr>
      <w:r w:rsidRPr="000C6AAA">
        <w:rPr>
          <w:rFonts w:ascii="Calibri" w:hAnsi="Calibri" w:cs="Calibri"/>
        </w:rPr>
        <w:t>Par le simple fait de transmettre leur offre par des moyens électroniques, les soumissionnaires acceptent que les données de leur offre soient enregistrées par le dispositif de réception du PA, conformément aux articles 41 à 47 de l’arrêté royal du 18 avril 2017.</w:t>
      </w:r>
    </w:p>
    <w:p w14:paraId="16004BC8" w14:textId="77777777" w:rsidR="000F2F3A" w:rsidRPr="000C6AAA" w:rsidRDefault="000F2F3A" w:rsidP="000675A2">
      <w:pPr>
        <w:pStyle w:val="Titre2"/>
        <w:rPr>
          <w:rFonts w:ascii="Calibri" w:hAnsi="Calibri" w:cs="Calibri"/>
        </w:rPr>
      </w:pPr>
      <w:bookmarkStart w:id="128" w:name="_Toc191020264"/>
      <w:r w:rsidRPr="000C6AAA">
        <w:rPr>
          <w:rFonts w:ascii="Calibri" w:hAnsi="Calibri" w:cs="Calibri"/>
        </w:rPr>
        <w:t>Délai d’engagement</w:t>
      </w:r>
      <w:bookmarkEnd w:id="127"/>
      <w:bookmarkEnd w:id="128"/>
      <w:r w:rsidRPr="000C6AAA">
        <w:rPr>
          <w:rFonts w:ascii="Calibri" w:hAnsi="Calibri" w:cs="Calibri"/>
        </w:rPr>
        <w:t xml:space="preserve"> </w:t>
      </w:r>
    </w:p>
    <w:p w14:paraId="246807FB" w14:textId="05C5F66E" w:rsidR="000F2F3A" w:rsidRPr="000C6AAA" w:rsidRDefault="000F2F3A" w:rsidP="000F2F3A">
      <w:pPr>
        <w:widowControl w:val="0"/>
        <w:rPr>
          <w:rFonts w:ascii="Calibri" w:hAnsi="Calibri" w:cs="Calibri"/>
        </w:rPr>
      </w:pPr>
      <w:bookmarkStart w:id="129" w:name="_Toc363111557"/>
      <w:r w:rsidRPr="000C6AAA">
        <w:rPr>
          <w:rFonts w:ascii="Calibri" w:hAnsi="Calibri" w:cs="Calibri"/>
        </w:rPr>
        <w:t>Le délai d’engagement est de 3 mois à compter de la date limite de réception des offres. Durant ce délai, le soumissionnaire est lié par son offre.</w:t>
      </w:r>
    </w:p>
    <w:p w14:paraId="16B20155" w14:textId="07D087E9" w:rsidR="000F2F3A" w:rsidRPr="000C6AAA" w:rsidRDefault="000F2F3A" w:rsidP="000F2F3A">
      <w:pPr>
        <w:widowControl w:val="0"/>
        <w:rPr>
          <w:rFonts w:ascii="Calibri" w:hAnsi="Calibri" w:cs="Calibri"/>
        </w:rPr>
      </w:pPr>
      <w:r w:rsidRPr="000C6AAA">
        <w:rPr>
          <w:rFonts w:ascii="Calibri" w:hAnsi="Calibri" w:cs="Calibri"/>
        </w:rPr>
        <w:t xml:space="preserve">Sous toutes réserves et sauf demande de prolongation de ce délai par le PA conformément à l’art. 58 AR 2017, la décision d’attribution du présent marché (et sa notification) interviendra endéans le délai précité. </w:t>
      </w:r>
    </w:p>
    <w:p w14:paraId="45E9D885" w14:textId="77777777" w:rsidR="000F2F3A" w:rsidRPr="000C6AAA" w:rsidRDefault="000F2F3A" w:rsidP="000675A2">
      <w:pPr>
        <w:pStyle w:val="Titre2"/>
        <w:rPr>
          <w:rFonts w:ascii="Calibri" w:hAnsi="Calibri" w:cs="Calibri"/>
        </w:rPr>
      </w:pPr>
      <w:bookmarkStart w:id="130" w:name="_Toc160725938"/>
      <w:bookmarkStart w:id="131" w:name="_Toc191020265"/>
      <w:r w:rsidRPr="000C6AAA">
        <w:rPr>
          <w:rFonts w:ascii="Calibri" w:hAnsi="Calibri" w:cs="Calibri"/>
        </w:rPr>
        <w:t>Arrêt/interruption du marché</w:t>
      </w:r>
      <w:bookmarkEnd w:id="129"/>
      <w:bookmarkEnd w:id="130"/>
      <w:bookmarkEnd w:id="131"/>
      <w:r w:rsidRPr="000C6AAA">
        <w:rPr>
          <w:rFonts w:ascii="Calibri" w:hAnsi="Calibri" w:cs="Calibri"/>
        </w:rPr>
        <w:t xml:space="preserve"> </w:t>
      </w:r>
    </w:p>
    <w:p w14:paraId="03E39A09" w14:textId="4810859D" w:rsidR="000F2F3A" w:rsidRPr="000C6AAA" w:rsidRDefault="000F2F3A" w:rsidP="000F2F3A">
      <w:pPr>
        <w:widowControl w:val="0"/>
        <w:rPr>
          <w:rFonts w:ascii="Calibri" w:hAnsi="Calibri" w:cs="Calibri"/>
        </w:rPr>
      </w:pPr>
      <w:r w:rsidRPr="000C6AAA">
        <w:rPr>
          <w:rFonts w:ascii="Calibri" w:hAnsi="Calibri" w:cs="Calibri"/>
        </w:rPr>
        <w:t xml:space="preserve">Le PA dispose toujours de la possibilité de ne pas attribuer (ou de ne pas conclure) le marché – ou l’un des </w:t>
      </w:r>
      <w:r w:rsidRPr="000C6AAA">
        <w:rPr>
          <w:rFonts w:ascii="Calibri" w:hAnsi="Calibri" w:cs="Calibri"/>
        </w:rPr>
        <w:lastRenderedPageBreak/>
        <w:t>lots du marché – et, le cas échéant, de refaire la procédure, au besoin suivant un autre mode de passation.</w:t>
      </w:r>
    </w:p>
    <w:p w14:paraId="4D990497" w14:textId="77777777" w:rsidR="000F2F3A" w:rsidRPr="000C6AAA" w:rsidRDefault="000F2F3A" w:rsidP="000675A2">
      <w:pPr>
        <w:pStyle w:val="Titre2"/>
        <w:rPr>
          <w:rFonts w:ascii="Calibri" w:hAnsi="Calibri" w:cs="Calibri"/>
        </w:rPr>
      </w:pPr>
      <w:bookmarkStart w:id="132" w:name="_Toc363111558"/>
      <w:bookmarkStart w:id="133" w:name="_Toc160725939"/>
      <w:bookmarkStart w:id="134" w:name="_Toc191020266"/>
      <w:bookmarkStart w:id="135" w:name="_Ref366921840"/>
      <w:r w:rsidRPr="000C6AAA">
        <w:rPr>
          <w:rFonts w:ascii="Calibri" w:hAnsi="Calibri" w:cs="Calibri"/>
        </w:rPr>
        <w:t>Conclusion du marché</w:t>
      </w:r>
      <w:bookmarkEnd w:id="132"/>
      <w:bookmarkEnd w:id="133"/>
      <w:bookmarkEnd w:id="134"/>
      <w:r w:rsidRPr="000C6AAA">
        <w:rPr>
          <w:rFonts w:ascii="Calibri" w:hAnsi="Calibri" w:cs="Calibri"/>
        </w:rPr>
        <w:t xml:space="preserve"> </w:t>
      </w:r>
      <w:bookmarkEnd w:id="135"/>
    </w:p>
    <w:p w14:paraId="0251ECFA" w14:textId="77777777" w:rsidR="000F2F3A" w:rsidRPr="000C6AAA" w:rsidRDefault="000F2F3A" w:rsidP="000F2F3A">
      <w:pPr>
        <w:widowControl w:val="0"/>
        <w:rPr>
          <w:rFonts w:ascii="Calibri" w:hAnsi="Calibri" w:cs="Calibri"/>
        </w:rPr>
      </w:pPr>
      <w:bookmarkStart w:id="136" w:name="_Hlk141348260"/>
      <w:r w:rsidRPr="000C6AAA">
        <w:rPr>
          <w:rFonts w:ascii="Calibri" w:hAnsi="Calibri" w:cs="Calibri"/>
        </w:rPr>
        <w:t>Les soumissionnaires dont l’offre n’a pas été sélectionnée, est irrégulière, n’a pas été retenue ou a été retenue en seront avertis par un courrier indiquant les voies de recours et accompagné de la décision motivée (intégrale ou par extrait, suivant les cas), conformément aux articles 8, § 1</w:t>
      </w:r>
      <w:r w:rsidRPr="000C6AAA">
        <w:rPr>
          <w:rFonts w:ascii="Calibri" w:hAnsi="Calibri" w:cs="Calibri"/>
          <w:vertAlign w:val="superscript"/>
        </w:rPr>
        <w:t>er</w:t>
      </w:r>
      <w:r w:rsidRPr="000C6AAA">
        <w:rPr>
          <w:rFonts w:ascii="Calibri" w:hAnsi="Calibri" w:cs="Calibri"/>
        </w:rPr>
        <w:t xml:space="preserve"> et 29, § 1</w:t>
      </w:r>
      <w:r w:rsidRPr="000C6AAA">
        <w:rPr>
          <w:rFonts w:ascii="Calibri" w:hAnsi="Calibri" w:cs="Calibri"/>
          <w:vertAlign w:val="superscript"/>
        </w:rPr>
        <w:t>er</w:t>
      </w:r>
      <w:r w:rsidRPr="000C6AAA">
        <w:rPr>
          <w:rFonts w:ascii="Calibri" w:hAnsi="Calibri" w:cs="Calibri"/>
        </w:rPr>
        <w:t xml:space="preserve"> Loi Recours.</w:t>
      </w:r>
    </w:p>
    <w:bookmarkEnd w:id="136"/>
    <w:p w14:paraId="31D9718F" w14:textId="77777777" w:rsidR="000F2F3A" w:rsidRPr="000C6AAA" w:rsidRDefault="000F2F3A">
      <w:pPr>
        <w:rPr>
          <w:rFonts w:ascii="Calibri" w:eastAsia="Times New Roman" w:hAnsi="Calibri" w:cs="Calibri"/>
          <w:b/>
          <w:bCs/>
          <w:sz w:val="24"/>
          <w:szCs w:val="24"/>
          <w:lang w:val="fr-FR" w:eastAsia="fr-FR"/>
        </w:rPr>
      </w:pPr>
      <w:r w:rsidRPr="000C6AAA">
        <w:rPr>
          <w:rFonts w:ascii="Calibri" w:hAnsi="Calibri" w:cs="Calibri"/>
        </w:rPr>
        <w:br w:type="page"/>
      </w:r>
    </w:p>
    <w:p w14:paraId="774E85DA" w14:textId="59A1DE49" w:rsidR="00F97AE2" w:rsidRPr="000C6AAA" w:rsidRDefault="00F97AE2" w:rsidP="00997B4C">
      <w:pPr>
        <w:pStyle w:val="Titre1"/>
        <w:rPr>
          <w:rFonts w:ascii="Calibri" w:hAnsi="Calibri" w:cs="Calibri"/>
        </w:rPr>
      </w:pPr>
      <w:bookmarkStart w:id="137" w:name="_Toc191020267"/>
      <w:r w:rsidRPr="000C6AAA">
        <w:rPr>
          <w:rFonts w:ascii="Calibri" w:hAnsi="Calibri" w:cs="Calibri"/>
        </w:rPr>
        <w:lastRenderedPageBreak/>
        <w:t>Exécution</w:t>
      </w:r>
      <w:bookmarkEnd w:id="137"/>
    </w:p>
    <w:p w14:paraId="2DBC0E46" w14:textId="77777777" w:rsidR="004C7B28" w:rsidRPr="005B3302" w:rsidRDefault="004C7B28" w:rsidP="00721CE0">
      <w:pPr>
        <w:pStyle w:val="Titre2"/>
        <w:numPr>
          <w:ilvl w:val="0"/>
          <w:numId w:val="27"/>
        </w:numPr>
        <w:rPr>
          <w:rFonts w:ascii="Calibri" w:hAnsi="Calibri" w:cs="Calibri"/>
        </w:rPr>
      </w:pPr>
      <w:bookmarkStart w:id="138" w:name="_Ref505787202"/>
      <w:bookmarkStart w:id="139" w:name="_Toc160725942"/>
      <w:bookmarkStart w:id="140" w:name="_Toc191020268"/>
      <w:r w:rsidRPr="005B3302">
        <w:rPr>
          <w:rFonts w:ascii="Calibri" w:hAnsi="Calibri" w:cs="Calibri"/>
        </w:rPr>
        <w:t>Cautionnement</w:t>
      </w:r>
      <w:bookmarkEnd w:id="138"/>
      <w:bookmarkEnd w:id="139"/>
      <w:bookmarkEnd w:id="140"/>
      <w:r w:rsidRPr="005B3302">
        <w:rPr>
          <w:rFonts w:ascii="Calibri" w:hAnsi="Calibri" w:cs="Calibri"/>
        </w:rPr>
        <w:t xml:space="preserve"> </w:t>
      </w:r>
    </w:p>
    <w:p w14:paraId="7BD194E6" w14:textId="535904B7" w:rsidR="00064363" w:rsidRDefault="004C7B28" w:rsidP="00D223FB">
      <w:pPr>
        <w:widowControl w:val="0"/>
        <w:spacing w:after="120"/>
        <w:rPr>
          <w:rFonts w:ascii="Calibri" w:hAnsi="Calibri" w:cs="Calibri"/>
        </w:rPr>
      </w:pPr>
      <w:r w:rsidRPr="005B3302">
        <w:rPr>
          <w:rFonts w:ascii="Calibri" w:hAnsi="Calibri" w:cs="Calibri"/>
        </w:rPr>
        <w:t>Aucun cautionnement n’est requis dans le cadre du présent marché.</w:t>
      </w:r>
    </w:p>
    <w:p w14:paraId="1CC3F89F" w14:textId="77777777" w:rsidR="00B616C5" w:rsidRPr="005B3302" w:rsidRDefault="00B616C5" w:rsidP="005B3302">
      <w:pPr>
        <w:widowControl w:val="0"/>
        <w:spacing w:after="120"/>
        <w:rPr>
          <w:rFonts w:ascii="Calibri" w:hAnsi="Calibri" w:cs="Calibri"/>
          <w:highlight w:val="yellow"/>
        </w:rPr>
      </w:pPr>
    </w:p>
    <w:p w14:paraId="12A067E8" w14:textId="77777777" w:rsidR="004C7B28" w:rsidRPr="005B3302" w:rsidRDefault="004C7B28" w:rsidP="005B3302">
      <w:pPr>
        <w:pStyle w:val="Titre2"/>
        <w:rPr>
          <w:rFonts w:ascii="Calibri" w:hAnsi="Calibri" w:cs="Calibri"/>
        </w:rPr>
      </w:pPr>
      <w:bookmarkStart w:id="141" w:name="_Toc160725944"/>
      <w:bookmarkStart w:id="142" w:name="_Toc191020269"/>
      <w:bookmarkStart w:id="143" w:name="_Toc363111571"/>
      <w:r w:rsidRPr="005B3302">
        <w:rPr>
          <w:rFonts w:ascii="Calibri" w:hAnsi="Calibri" w:cs="Calibri"/>
        </w:rPr>
        <w:t>Fonctionnaire dirigeant</w:t>
      </w:r>
      <w:bookmarkEnd w:id="141"/>
      <w:bookmarkEnd w:id="142"/>
      <w:r w:rsidRPr="005B3302">
        <w:rPr>
          <w:rFonts w:ascii="Calibri" w:hAnsi="Calibri" w:cs="Calibri"/>
        </w:rPr>
        <w:t xml:space="preserve"> </w:t>
      </w:r>
      <w:bookmarkEnd w:id="143"/>
    </w:p>
    <w:p w14:paraId="6A75D083" w14:textId="26EF191A" w:rsidR="004C7B28" w:rsidRPr="005B3302" w:rsidRDefault="004C7B28" w:rsidP="005B3302">
      <w:pPr>
        <w:widowControl w:val="0"/>
        <w:spacing w:before="120"/>
        <w:rPr>
          <w:rFonts w:ascii="Calibri" w:hAnsi="Calibri" w:cs="Calibri"/>
        </w:rPr>
      </w:pPr>
      <w:r w:rsidRPr="005B3302">
        <w:rPr>
          <w:rFonts w:ascii="Calibri" w:hAnsi="Calibri" w:cs="Calibri"/>
        </w:rPr>
        <w:t>Le fonctionnaire dirigeant (FD) est la personne chargée de la direction et du contrôle de l’exécution du marché.</w:t>
      </w:r>
    </w:p>
    <w:p w14:paraId="44CD14B8" w14:textId="72422C06" w:rsidR="004C7B28" w:rsidRDefault="004C7B28" w:rsidP="004C7B28">
      <w:pPr>
        <w:widowControl w:val="0"/>
        <w:rPr>
          <w:rFonts w:ascii="Calibri" w:hAnsi="Calibri" w:cs="Calibri"/>
        </w:rPr>
      </w:pPr>
      <w:r w:rsidRPr="005B3302">
        <w:rPr>
          <w:rFonts w:ascii="Calibri" w:hAnsi="Calibri" w:cs="Calibri"/>
        </w:rPr>
        <w:t xml:space="preserve">Dans le cadre du présent marché, le fonctionnaire </w:t>
      </w:r>
      <w:r w:rsidRPr="00A71E4C">
        <w:rPr>
          <w:rFonts w:ascii="Calibri" w:hAnsi="Calibri" w:cs="Calibri"/>
        </w:rPr>
        <w:t xml:space="preserve">dirigeant est </w:t>
      </w:r>
      <w:r w:rsidR="008B0679" w:rsidRPr="00A71E4C">
        <w:rPr>
          <w:rFonts w:ascii="Calibri" w:hAnsi="Calibri" w:cs="Calibri"/>
        </w:rPr>
        <w:t>François Willemot</w:t>
      </w:r>
      <w:r w:rsidRPr="00A71E4C">
        <w:rPr>
          <w:rFonts w:ascii="Calibri" w:hAnsi="Calibri" w:cs="Calibri"/>
        </w:rPr>
        <w:t>.</w:t>
      </w:r>
      <w:r w:rsidRPr="005B3302">
        <w:rPr>
          <w:rFonts w:ascii="Calibri" w:hAnsi="Calibri" w:cs="Calibri"/>
        </w:rPr>
        <w:t xml:space="preserve"> </w:t>
      </w:r>
    </w:p>
    <w:p w14:paraId="4017DA8C" w14:textId="77777777" w:rsidR="00A71E4C" w:rsidRPr="005B3302" w:rsidRDefault="00A71E4C" w:rsidP="004C7B28">
      <w:pPr>
        <w:widowControl w:val="0"/>
        <w:rPr>
          <w:rFonts w:ascii="Calibri" w:hAnsi="Calibri" w:cs="Calibri"/>
        </w:rPr>
      </w:pPr>
    </w:p>
    <w:p w14:paraId="39FC5BE3" w14:textId="689AFD3F" w:rsidR="000B7B6B" w:rsidRPr="00EC7F68" w:rsidRDefault="000B7B6B" w:rsidP="005B3302">
      <w:pPr>
        <w:pStyle w:val="Titre2"/>
      </w:pPr>
      <w:bookmarkStart w:id="144" w:name="_Toc160725948"/>
      <w:bookmarkStart w:id="145" w:name="_Toc191020270"/>
      <w:bookmarkStart w:id="146" w:name="_Toc363111579"/>
      <w:r w:rsidRPr="00EC7F68">
        <w:t>Assurance</w:t>
      </w:r>
      <w:bookmarkEnd w:id="144"/>
      <w:bookmarkEnd w:id="145"/>
      <w:r w:rsidRPr="00EC7F68">
        <w:t xml:space="preserve"> </w:t>
      </w:r>
      <w:bookmarkEnd w:id="146"/>
    </w:p>
    <w:p w14:paraId="4B0ED6EB" w14:textId="022416D1" w:rsidR="000B7B6B" w:rsidRPr="005B3302" w:rsidRDefault="000B7B6B" w:rsidP="005B3302">
      <w:pPr>
        <w:widowControl w:val="0"/>
        <w:spacing w:before="120"/>
        <w:rPr>
          <w:rFonts w:ascii="Calibri" w:hAnsi="Calibri" w:cs="Calibri"/>
        </w:rPr>
      </w:pPr>
      <w:r w:rsidRPr="005B3302">
        <w:rPr>
          <w:rFonts w:ascii="Calibri" w:hAnsi="Calibri" w:cs="Calibri"/>
        </w:rPr>
        <w:t>L’adjudicataire devra avoir souscrit et maintenir en vigueur, pendant toute la durée d’exécution du marché, une police d'assurance couvrant sa responsabilité en cas d'accident du travail ainsi que sa responsabilité civile.</w:t>
      </w:r>
    </w:p>
    <w:p w14:paraId="1357DE46" w14:textId="77777777" w:rsidR="000B7B6B" w:rsidRDefault="000B7B6B" w:rsidP="00064363">
      <w:pPr>
        <w:widowControl w:val="0"/>
        <w:spacing w:before="120"/>
        <w:rPr>
          <w:rFonts w:ascii="Calibri" w:hAnsi="Calibri" w:cs="Calibri"/>
        </w:rPr>
      </w:pPr>
      <w:r w:rsidRPr="005B3302">
        <w:rPr>
          <w:rFonts w:ascii="Calibri" w:hAnsi="Calibri" w:cs="Calibri"/>
        </w:rPr>
        <w:t>Il devra, si cela n'a déjà été fait au stade de la remise de son offre, en apporter la preuve dans les trente jours de calendrier suivant la conclusion du marché. L’attestation à transmettre devra reprendre l’étendue de la responsabilité garantie.</w:t>
      </w:r>
    </w:p>
    <w:p w14:paraId="7EA1E5FD" w14:textId="77777777" w:rsidR="00B616C5" w:rsidRPr="005B3302" w:rsidRDefault="00B616C5" w:rsidP="005B3302">
      <w:pPr>
        <w:widowControl w:val="0"/>
        <w:spacing w:before="120"/>
        <w:rPr>
          <w:rFonts w:ascii="Calibri" w:hAnsi="Calibri" w:cs="Calibri"/>
        </w:rPr>
      </w:pPr>
    </w:p>
    <w:p w14:paraId="6BF65107" w14:textId="77777777" w:rsidR="000502D9" w:rsidRPr="000502D9" w:rsidRDefault="000502D9" w:rsidP="005B3302">
      <w:pPr>
        <w:pStyle w:val="Titre2"/>
      </w:pPr>
      <w:bookmarkStart w:id="147" w:name="_Toc160725949"/>
      <w:bookmarkStart w:id="148" w:name="_Toc191020271"/>
      <w:bookmarkStart w:id="149" w:name="_Ref499298330"/>
      <w:bookmarkStart w:id="150" w:name="_Ref499298557"/>
      <w:r w:rsidRPr="000502D9">
        <w:t>Personnel affecté à la réalisation du marché</w:t>
      </w:r>
      <w:bookmarkEnd w:id="147"/>
      <w:bookmarkEnd w:id="148"/>
      <w:r w:rsidRPr="000502D9">
        <w:t xml:space="preserve"> </w:t>
      </w:r>
      <w:bookmarkEnd w:id="149"/>
      <w:bookmarkEnd w:id="150"/>
    </w:p>
    <w:p w14:paraId="75A10BF3" w14:textId="632A144A" w:rsidR="000502D9" w:rsidRPr="005B3302" w:rsidRDefault="000502D9" w:rsidP="005B3302">
      <w:pPr>
        <w:widowControl w:val="0"/>
        <w:spacing w:before="120"/>
        <w:rPr>
          <w:rFonts w:ascii="Calibri" w:hAnsi="Calibri" w:cs="Calibri"/>
        </w:rPr>
      </w:pPr>
      <w:r w:rsidRPr="005B3302">
        <w:rPr>
          <w:rFonts w:ascii="Calibri" w:hAnsi="Calibri" w:cs="Calibri"/>
        </w:rPr>
        <w:t xml:space="preserve">Le personnel qui exécute le marché – qu’il soit employé par l’adjudicataire ou par l’un de ses sous-traitants – doit être le même que celui proposé dans son offre.   </w:t>
      </w:r>
      <w:r w:rsidR="00D223FB">
        <w:rPr>
          <w:rFonts w:ascii="Calibri" w:hAnsi="Calibri" w:cs="Calibri"/>
        </w:rPr>
        <w:t>Le soumissionnaire</w:t>
      </w:r>
      <w:r w:rsidRPr="005B3302">
        <w:rPr>
          <w:rFonts w:ascii="Calibri" w:hAnsi="Calibri" w:cs="Calibri"/>
        </w:rPr>
        <w:t xml:space="preserve"> s’engage donc à faire exécuter le marché par les personnes indiquées dans l’offre, sauf cas de force majeure. Les personnes mentionnées ou leurs remplaçants sont tous censés participer effectivement à la réalisation du marché. Toute modification, par l’adjudicataire ou à la demande </w:t>
      </w:r>
      <w:r w:rsidR="00D223FB">
        <w:rPr>
          <w:rFonts w:ascii="Calibri" w:hAnsi="Calibri" w:cs="Calibri"/>
        </w:rPr>
        <w:t>de l’APEF</w:t>
      </w:r>
      <w:r w:rsidRPr="005B3302">
        <w:rPr>
          <w:rFonts w:ascii="Calibri" w:hAnsi="Calibri" w:cs="Calibri"/>
        </w:rPr>
        <w:t xml:space="preserve">, de la ou des personnes affectée(s) à la réalisation de l’accord-cadre, sera soumise à l’autorisation préalable </w:t>
      </w:r>
      <w:r w:rsidR="00D223FB">
        <w:rPr>
          <w:rFonts w:ascii="Calibri" w:hAnsi="Calibri" w:cs="Calibri"/>
        </w:rPr>
        <w:t>de l’APEF</w:t>
      </w:r>
      <w:r w:rsidRPr="005B3302">
        <w:rPr>
          <w:rFonts w:ascii="Calibri" w:hAnsi="Calibri" w:cs="Calibri"/>
        </w:rPr>
        <w:t xml:space="preserve">. </w:t>
      </w:r>
    </w:p>
    <w:p w14:paraId="46541188" w14:textId="3E7609EB" w:rsidR="000502D9" w:rsidRPr="005B3302" w:rsidRDefault="000502D9" w:rsidP="005B3302">
      <w:pPr>
        <w:widowControl w:val="0"/>
        <w:spacing w:before="120"/>
        <w:rPr>
          <w:rFonts w:ascii="Calibri" w:hAnsi="Calibri" w:cs="Calibri"/>
        </w:rPr>
      </w:pPr>
      <w:r w:rsidRPr="005B3302">
        <w:rPr>
          <w:rFonts w:ascii="Calibri" w:hAnsi="Calibri" w:cs="Calibri"/>
        </w:rPr>
        <w:t xml:space="preserve">Celle-ci ne pourra lui être accordée que si l'adjudicataire propose un profil présentant des qualifications au minimum équivalentes. Par qualité équivalente, on entend la personne qui répond, d’une part, aux exigences minimales requises par </w:t>
      </w:r>
      <w:r w:rsidR="00D223FB">
        <w:rPr>
          <w:rFonts w:ascii="Calibri" w:hAnsi="Calibri" w:cs="Calibri"/>
        </w:rPr>
        <w:t>l’APEF</w:t>
      </w:r>
      <w:r w:rsidRPr="005B3302">
        <w:rPr>
          <w:rFonts w:ascii="Calibri" w:hAnsi="Calibri" w:cs="Calibri"/>
        </w:rPr>
        <w:t xml:space="preserve">, et d’autre part, aux niveaux de qualification et d’expérience auxquels s’est engagé l’adjudicataire dans son offre. </w:t>
      </w:r>
    </w:p>
    <w:p w14:paraId="67751301" w14:textId="7893CA7D" w:rsidR="00074D64" w:rsidRDefault="00074D64" w:rsidP="00D223FB">
      <w:pPr>
        <w:widowControl w:val="0"/>
        <w:spacing w:before="120"/>
        <w:rPr>
          <w:rFonts w:ascii="Calibri" w:hAnsi="Calibri" w:cs="Calibri"/>
        </w:rPr>
      </w:pPr>
      <w:r w:rsidRPr="005B3302">
        <w:rPr>
          <w:rFonts w:ascii="Calibri" w:hAnsi="Calibri" w:cs="Calibri"/>
        </w:rPr>
        <w:t xml:space="preserve">Toute prestation effectuée par un profil non autorisé </w:t>
      </w:r>
      <w:r w:rsidR="00D223FB" w:rsidRPr="00F71557">
        <w:rPr>
          <w:rFonts w:ascii="Calibri" w:hAnsi="Calibri" w:cs="Calibri"/>
        </w:rPr>
        <w:t xml:space="preserve">par </w:t>
      </w:r>
      <w:r w:rsidR="00D223FB">
        <w:rPr>
          <w:rFonts w:ascii="Calibri" w:hAnsi="Calibri" w:cs="Calibri"/>
        </w:rPr>
        <w:t>l’APEF</w:t>
      </w:r>
      <w:r w:rsidR="00D223FB" w:rsidRPr="00D223FB">
        <w:rPr>
          <w:rFonts w:ascii="Calibri" w:hAnsi="Calibri" w:cs="Calibri"/>
          <w:vertAlign w:val="superscript"/>
        </w:rPr>
        <w:t xml:space="preserve"> </w:t>
      </w:r>
      <w:r w:rsidRPr="005B3302">
        <w:rPr>
          <w:rFonts w:ascii="Calibri" w:hAnsi="Calibri" w:cs="Calibri"/>
          <w:vertAlign w:val="superscript"/>
        </w:rPr>
        <w:footnoteReference w:id="7"/>
      </w:r>
      <w:r w:rsidRPr="005B3302">
        <w:rPr>
          <w:rFonts w:ascii="Calibri" w:hAnsi="Calibri" w:cs="Calibri"/>
        </w:rPr>
        <w:t xml:space="preserve"> ne pourra être validée </w:t>
      </w:r>
      <w:r w:rsidR="00D223FB" w:rsidRPr="00F71557">
        <w:rPr>
          <w:rFonts w:ascii="Calibri" w:hAnsi="Calibri" w:cs="Calibri"/>
        </w:rPr>
        <w:t xml:space="preserve">par </w:t>
      </w:r>
      <w:r w:rsidR="00D223FB">
        <w:rPr>
          <w:rFonts w:ascii="Calibri" w:hAnsi="Calibri" w:cs="Calibri"/>
        </w:rPr>
        <w:t>l’APEF</w:t>
      </w:r>
      <w:r w:rsidRPr="005B3302">
        <w:rPr>
          <w:rFonts w:ascii="Calibri" w:hAnsi="Calibri" w:cs="Calibri"/>
        </w:rPr>
        <w:t>, ni faire l’objet d’une facturation de la part de l’adjudicataire.</w:t>
      </w:r>
    </w:p>
    <w:p w14:paraId="478EF308" w14:textId="77777777" w:rsidR="00B616C5" w:rsidRPr="005B3302" w:rsidRDefault="00B616C5" w:rsidP="005B3302">
      <w:pPr>
        <w:widowControl w:val="0"/>
        <w:spacing w:before="120"/>
        <w:rPr>
          <w:rFonts w:ascii="Calibri" w:hAnsi="Calibri" w:cs="Calibri"/>
        </w:rPr>
      </w:pPr>
    </w:p>
    <w:p w14:paraId="7A687DEA" w14:textId="77777777" w:rsidR="00E80016" w:rsidRPr="00E80016" w:rsidRDefault="00E80016" w:rsidP="005B3302">
      <w:pPr>
        <w:pStyle w:val="Titre2"/>
      </w:pPr>
      <w:bookmarkStart w:id="151" w:name="_Toc501710005"/>
      <w:bookmarkStart w:id="152" w:name="_Toc505786810"/>
      <w:bookmarkStart w:id="153" w:name="_Toc160725951"/>
      <w:bookmarkStart w:id="154" w:name="_Toc191020272"/>
      <w:bookmarkStart w:id="155" w:name="_Ref503277620"/>
      <w:bookmarkStart w:id="156" w:name="_Toc363111581"/>
      <w:r w:rsidRPr="00E80016">
        <w:t>Protection des données</w:t>
      </w:r>
      <w:bookmarkEnd w:id="151"/>
      <w:bookmarkEnd w:id="152"/>
      <w:bookmarkEnd w:id="153"/>
      <w:bookmarkEnd w:id="154"/>
    </w:p>
    <w:p w14:paraId="15B36B87" w14:textId="5A793173" w:rsidR="00E80016" w:rsidRPr="00EC7F68" w:rsidRDefault="00E80016" w:rsidP="00E80016">
      <w:pPr>
        <w:widowControl w:val="0"/>
        <w:rPr>
          <w:rFonts w:cstheme="minorHAnsi"/>
        </w:rPr>
      </w:pPr>
      <w:r w:rsidRPr="00EC7F68">
        <w:rPr>
          <w:rFonts w:cstheme="minorHAnsi"/>
        </w:rPr>
        <w:t xml:space="preserve">Dans le cadre de l’exécution du marché, l’adjudicataire ne sera pas amené à traiter des données à caractère personnel pour le compte </w:t>
      </w:r>
      <w:r w:rsidR="00D223FB">
        <w:rPr>
          <w:rFonts w:ascii="Calibri" w:hAnsi="Calibri" w:cs="Calibri"/>
        </w:rPr>
        <w:t>de</w:t>
      </w:r>
      <w:r w:rsidR="00D223FB" w:rsidRPr="00F71557">
        <w:rPr>
          <w:rFonts w:ascii="Calibri" w:hAnsi="Calibri" w:cs="Calibri"/>
        </w:rPr>
        <w:t xml:space="preserve"> </w:t>
      </w:r>
      <w:r w:rsidR="00D223FB">
        <w:rPr>
          <w:rFonts w:ascii="Calibri" w:hAnsi="Calibri" w:cs="Calibri"/>
        </w:rPr>
        <w:t>l’APEF</w:t>
      </w:r>
      <w:r w:rsidRPr="00EC7F68">
        <w:rPr>
          <w:rFonts w:cstheme="minorHAnsi"/>
        </w:rPr>
        <w:t xml:space="preserve">, à l’exception du nom, du prénom et de la présence des participants (pas leurs coordonnées, qui sont gérées par </w:t>
      </w:r>
      <w:r w:rsidR="00D223FB">
        <w:rPr>
          <w:rFonts w:ascii="Calibri" w:hAnsi="Calibri" w:cs="Calibri"/>
        </w:rPr>
        <w:t>l’APEF</w:t>
      </w:r>
      <w:r w:rsidRPr="00EC7F68">
        <w:rPr>
          <w:rFonts w:cstheme="minorHAnsi"/>
        </w:rPr>
        <w:t xml:space="preserve">). Ces informations ne peuvent être utilisées qu’aux seules fins d’assurer la bonne exécution des formations commandées par </w:t>
      </w:r>
      <w:r w:rsidR="00D223FB">
        <w:rPr>
          <w:rFonts w:ascii="Calibri" w:hAnsi="Calibri" w:cs="Calibri"/>
        </w:rPr>
        <w:t>l’APEF</w:t>
      </w:r>
      <w:r w:rsidR="00D223FB" w:rsidRPr="00EC7F68">
        <w:rPr>
          <w:rFonts w:cstheme="minorHAnsi"/>
        </w:rPr>
        <w:t xml:space="preserve"> </w:t>
      </w:r>
      <w:r w:rsidRPr="00EC7F68">
        <w:rPr>
          <w:rFonts w:cstheme="minorHAnsi"/>
        </w:rPr>
        <w:t>(présences) et ne peuvent donc en aucun cas être utilisées à d’autres fins.</w:t>
      </w:r>
    </w:p>
    <w:p w14:paraId="2F5D2C93" w14:textId="77777777" w:rsidR="00E80016" w:rsidRPr="00EC7F68" w:rsidRDefault="00E80016" w:rsidP="00E80016">
      <w:pPr>
        <w:widowControl w:val="0"/>
        <w:rPr>
          <w:rFonts w:cstheme="minorHAnsi"/>
        </w:rPr>
      </w:pPr>
      <w:r w:rsidRPr="00EC7F68">
        <w:rPr>
          <w:rFonts w:cstheme="minorHAnsi"/>
        </w:rPr>
        <w:t xml:space="preserve">Une fois la formation effectuée, ces informations doivent être purement et simplement supprimées chez </w:t>
      </w:r>
      <w:r w:rsidRPr="00EC7F68">
        <w:rPr>
          <w:rFonts w:cstheme="minorHAnsi"/>
        </w:rPr>
        <w:lastRenderedPageBreak/>
        <w:t>l’adjudicataire, deux ans après la tenue de la formation, de manière à permettre l’édition d’attestation de présence en cas de demande du participant ou de son employeur endéans ce délai.</w:t>
      </w:r>
    </w:p>
    <w:p w14:paraId="2483D0CE" w14:textId="77777777" w:rsidR="00E80016" w:rsidRPr="00EC7F68" w:rsidRDefault="00E80016" w:rsidP="00E80016">
      <w:pPr>
        <w:widowControl w:val="0"/>
        <w:rPr>
          <w:rFonts w:cstheme="minorHAnsi"/>
        </w:rPr>
      </w:pPr>
    </w:p>
    <w:p w14:paraId="6FEE3AA9" w14:textId="77777777" w:rsidR="00E80016" w:rsidRPr="00EC7F68" w:rsidRDefault="00E80016" w:rsidP="005B3302">
      <w:pPr>
        <w:pStyle w:val="Titre2"/>
      </w:pPr>
      <w:bookmarkStart w:id="157" w:name="_Toc505786819"/>
      <w:bookmarkStart w:id="158" w:name="_Toc160725952"/>
      <w:bookmarkStart w:id="159" w:name="_Toc191020273"/>
      <w:r w:rsidRPr="00EC7F68">
        <w:t>Droit de propriété intellectuelle</w:t>
      </w:r>
      <w:bookmarkEnd w:id="155"/>
      <w:bookmarkEnd w:id="157"/>
      <w:bookmarkEnd w:id="158"/>
      <w:bookmarkEnd w:id="159"/>
      <w:r w:rsidRPr="00EC7F68">
        <w:t xml:space="preserve"> </w:t>
      </w:r>
      <w:bookmarkEnd w:id="156"/>
    </w:p>
    <w:p w14:paraId="0E1D90EA" w14:textId="18766CC5" w:rsidR="00287D98" w:rsidRPr="00287D98" w:rsidRDefault="00287D98" w:rsidP="005B3302">
      <w:pPr>
        <w:widowControl w:val="0"/>
        <w:rPr>
          <w:rFonts w:cstheme="minorHAnsi"/>
        </w:rPr>
      </w:pPr>
      <w:r w:rsidRPr="00287D98">
        <w:rPr>
          <w:rFonts w:cstheme="minorHAnsi"/>
        </w:rPr>
        <w:t xml:space="preserve">Dans la mesure où les résultats fournis </w:t>
      </w:r>
      <w:r w:rsidR="00C76902">
        <w:rPr>
          <w:rFonts w:cstheme="minorHAnsi"/>
        </w:rPr>
        <w:t>à l’APEF</w:t>
      </w:r>
      <w:r w:rsidRPr="00287D98">
        <w:rPr>
          <w:rFonts w:cstheme="minorHAnsi"/>
        </w:rPr>
        <w:t xml:space="preserve"> </w:t>
      </w:r>
      <w:r w:rsidR="005F6C9A">
        <w:rPr>
          <w:rFonts w:cstheme="minorHAnsi"/>
        </w:rPr>
        <w:t xml:space="preserve">ou à une organisation </w:t>
      </w:r>
      <w:r w:rsidRPr="00287D98">
        <w:rPr>
          <w:rFonts w:cstheme="minorHAnsi"/>
        </w:rPr>
        <w:t xml:space="preserve">par </w:t>
      </w:r>
      <w:r w:rsidR="00C76902">
        <w:rPr>
          <w:rFonts w:cstheme="minorHAnsi"/>
        </w:rPr>
        <w:t xml:space="preserve">un </w:t>
      </w:r>
      <w:r w:rsidRPr="00287D98">
        <w:rPr>
          <w:rFonts w:cstheme="minorHAnsi"/>
        </w:rPr>
        <w:t xml:space="preserve">adjudicataire </w:t>
      </w:r>
      <w:r w:rsidR="00C76902">
        <w:rPr>
          <w:rFonts w:cstheme="minorHAnsi"/>
        </w:rPr>
        <w:t xml:space="preserve">en exécution du </w:t>
      </w:r>
      <w:r w:rsidRPr="00287D98">
        <w:rPr>
          <w:rFonts w:cstheme="minorHAnsi"/>
        </w:rPr>
        <w:t xml:space="preserve">présent Accord-cadre sont protégés par des droits de propriété intellectuelle (notamment, des droits d’auteur), il est entendu que l’adjudicataire cède </w:t>
      </w:r>
      <w:r w:rsidR="00C76902">
        <w:rPr>
          <w:rFonts w:cstheme="minorHAnsi"/>
        </w:rPr>
        <w:t>à l’APEF</w:t>
      </w:r>
      <w:r w:rsidR="005F6C9A">
        <w:rPr>
          <w:rFonts w:cstheme="minorHAnsi"/>
        </w:rPr>
        <w:t xml:space="preserve"> ou à l’organisation concernée</w:t>
      </w:r>
      <w:r w:rsidR="00C76902" w:rsidRPr="00287D98">
        <w:rPr>
          <w:rFonts w:cstheme="minorHAnsi"/>
        </w:rPr>
        <w:t xml:space="preserve"> </w:t>
      </w:r>
      <w:r w:rsidRPr="00287D98">
        <w:rPr>
          <w:rFonts w:cstheme="minorHAnsi"/>
        </w:rPr>
        <w:t xml:space="preserve">tous les droits patrimoniaux y afférents, quel que soit le support sur lequel ces résultats se trouvent incorporés. </w:t>
      </w:r>
    </w:p>
    <w:p w14:paraId="6CD536AC" w14:textId="048A228D" w:rsidR="00287D98" w:rsidRPr="00C65C91" w:rsidRDefault="00287D98" w:rsidP="005B3302">
      <w:pPr>
        <w:widowControl w:val="0"/>
        <w:rPr>
          <w:rFonts w:cs="Tahoma"/>
        </w:rPr>
      </w:pPr>
      <w:r w:rsidRPr="00287D98">
        <w:rPr>
          <w:rFonts w:cstheme="minorHAnsi"/>
        </w:rPr>
        <w:t xml:space="preserve">Pour l’application de la présente clause, il y a lieu d’entendre par « résultats », l’ensemble des livrables </w:t>
      </w:r>
      <w:r w:rsidRPr="005B3302">
        <w:rPr>
          <w:rFonts w:cstheme="minorHAnsi"/>
        </w:rPr>
        <w:t xml:space="preserve">faisant </w:t>
      </w:r>
      <w:r w:rsidR="003324ED">
        <w:rPr>
          <w:rFonts w:cstheme="minorHAnsi"/>
        </w:rPr>
        <w:t xml:space="preserve">réalisés en exécution du </w:t>
      </w:r>
      <w:r w:rsidR="003324ED" w:rsidRPr="00287D98">
        <w:rPr>
          <w:rFonts w:cstheme="minorHAnsi"/>
        </w:rPr>
        <w:t>présent Accord-cadre</w:t>
      </w:r>
      <w:r w:rsidRPr="005B3302">
        <w:rPr>
          <w:rFonts w:cstheme="minorHAnsi"/>
        </w:rPr>
        <w:t xml:space="preserve">, en particulier – sans que cette liste ne soit exhaustive – les </w:t>
      </w:r>
      <w:r w:rsidR="003324ED">
        <w:rPr>
          <w:rFonts w:cstheme="minorHAnsi"/>
        </w:rPr>
        <w:t>analyses</w:t>
      </w:r>
      <w:r w:rsidRPr="005B3302">
        <w:rPr>
          <w:rFonts w:cstheme="minorHAnsi"/>
        </w:rPr>
        <w:t xml:space="preserve"> et recommandations, l</w:t>
      </w:r>
      <w:r w:rsidR="003324ED">
        <w:rPr>
          <w:rFonts w:cstheme="minorHAnsi"/>
        </w:rPr>
        <w:t>es questionnaires en support des analyses</w:t>
      </w:r>
      <w:r w:rsidRPr="00287D98">
        <w:rPr>
          <w:rFonts w:cstheme="minorHAnsi"/>
        </w:rPr>
        <w:t xml:space="preserve"> et autres créations littéraires et graphiques réalisées en exécution du présent marché, ainsi que l’ensemble des photos, articles, dessins et autres livrables y figurant.</w:t>
      </w:r>
      <w:r w:rsidR="005F6C9A">
        <w:rPr>
          <w:rFonts w:cstheme="minorHAnsi"/>
        </w:rPr>
        <w:t xml:space="preserve"> </w:t>
      </w:r>
    </w:p>
    <w:p w14:paraId="4A9F4B49" w14:textId="77777777" w:rsidR="00287D98" w:rsidRPr="00C65C91" w:rsidRDefault="00287D98" w:rsidP="00287D98">
      <w:pPr>
        <w:rPr>
          <w:rFonts w:cs="Tahoma"/>
        </w:rPr>
      </w:pPr>
      <w:r w:rsidRPr="00C65C91">
        <w:rPr>
          <w:rFonts w:cs="Tahoma"/>
        </w:rPr>
        <w:t>La cession porte plus précisément sur les modes d’exploitation suivants :</w:t>
      </w:r>
    </w:p>
    <w:p w14:paraId="22625221" w14:textId="08372DC1" w:rsidR="00287D98" w:rsidRPr="00C65C91" w:rsidRDefault="00287D98" w:rsidP="00721CE0">
      <w:pPr>
        <w:numPr>
          <w:ilvl w:val="0"/>
          <w:numId w:val="29"/>
        </w:numPr>
        <w:spacing w:after="0" w:line="240" w:lineRule="auto"/>
        <w:jc w:val="both"/>
        <w:rPr>
          <w:rFonts w:cs="Tahoma"/>
        </w:rPr>
      </w:pPr>
      <w:r w:rsidRPr="00C65C91">
        <w:rPr>
          <w:rFonts w:cs="Tahoma"/>
        </w:rPr>
        <w:t xml:space="preserve">le droit d’exploiter les résultats pour les besoins qui découlent de l’objet du présent marché, et donc pour un usage interne </w:t>
      </w:r>
      <w:r w:rsidR="005F6C9A">
        <w:rPr>
          <w:rFonts w:cstheme="minorHAnsi"/>
        </w:rPr>
        <w:t xml:space="preserve">à l’APEF ou à l’organisation concernée </w:t>
      </w:r>
      <w:r w:rsidRPr="00C65C91">
        <w:rPr>
          <w:rFonts w:cs="Tahoma"/>
        </w:rPr>
        <w:t>;</w:t>
      </w:r>
    </w:p>
    <w:p w14:paraId="30F57E4D" w14:textId="5FB9E50F" w:rsidR="00287D98" w:rsidRPr="00C65C91" w:rsidRDefault="00287D98" w:rsidP="00721CE0">
      <w:pPr>
        <w:numPr>
          <w:ilvl w:val="0"/>
          <w:numId w:val="29"/>
        </w:numPr>
        <w:spacing w:after="0" w:line="240" w:lineRule="auto"/>
        <w:jc w:val="both"/>
        <w:rPr>
          <w:rFonts w:cs="Tahoma"/>
        </w:rPr>
      </w:pPr>
      <w:r w:rsidRPr="00C65C91">
        <w:rPr>
          <w:rFonts w:cs="Tahoma"/>
        </w:rPr>
        <w:t xml:space="preserve">le droit de reproduire ou de faire reproduire les résultats, en tout ou en partie, par tous moyens et procédés, sous toutes formes et sur tous supports (matériels et immatériels). Le droit de reproduction accordé </w:t>
      </w:r>
      <w:r w:rsidR="005F6C9A">
        <w:rPr>
          <w:rFonts w:cstheme="minorHAnsi"/>
        </w:rPr>
        <w:t>à l’APEF</w:t>
      </w:r>
      <w:r w:rsidR="005F6C9A" w:rsidRPr="00287D98">
        <w:rPr>
          <w:rFonts w:cstheme="minorHAnsi"/>
        </w:rPr>
        <w:t xml:space="preserve"> </w:t>
      </w:r>
      <w:r w:rsidR="005F6C9A">
        <w:rPr>
          <w:rFonts w:cstheme="minorHAnsi"/>
        </w:rPr>
        <w:t xml:space="preserve">ou à l’organisation concernée </w:t>
      </w:r>
      <w:r w:rsidRPr="00C65C91">
        <w:rPr>
          <w:rFonts w:cs="Tahoma"/>
        </w:rPr>
        <w:t xml:space="preserve">comprend notamment les reproductions faites sur le site internet </w:t>
      </w:r>
      <w:r w:rsidR="005F6C9A">
        <w:rPr>
          <w:rFonts w:cstheme="minorHAnsi"/>
        </w:rPr>
        <w:t>de l’APEF</w:t>
      </w:r>
      <w:r w:rsidRPr="00C65C91">
        <w:rPr>
          <w:rFonts w:cs="Tahoma"/>
        </w:rPr>
        <w:t> </w:t>
      </w:r>
      <w:r w:rsidR="005F6C9A">
        <w:rPr>
          <w:rFonts w:cs="Tahoma"/>
        </w:rPr>
        <w:t xml:space="preserve">ou de </w:t>
      </w:r>
      <w:r w:rsidR="005F6C9A">
        <w:rPr>
          <w:rFonts w:cstheme="minorHAnsi"/>
        </w:rPr>
        <w:t>l’organisation concernée</w:t>
      </w:r>
      <w:r w:rsidRPr="00C65C91">
        <w:rPr>
          <w:rFonts w:cs="Tahoma"/>
        </w:rPr>
        <w:t>;</w:t>
      </w:r>
    </w:p>
    <w:p w14:paraId="54FB204B" w14:textId="4F8907E4" w:rsidR="00287D98" w:rsidRPr="00C65C91" w:rsidRDefault="00287D98" w:rsidP="00721CE0">
      <w:pPr>
        <w:numPr>
          <w:ilvl w:val="0"/>
          <w:numId w:val="29"/>
        </w:numPr>
        <w:spacing w:after="0" w:line="240" w:lineRule="auto"/>
        <w:jc w:val="both"/>
        <w:rPr>
          <w:rFonts w:cs="Tahoma"/>
        </w:rPr>
      </w:pPr>
      <w:r w:rsidRPr="00C65C91">
        <w:rPr>
          <w:rFonts w:cs="Tahoma"/>
        </w:rPr>
        <w:t xml:space="preserve">le droit de représenter ou de faire représenter les résultats, sous quelque forme que ce soit et par tous moyens de diffusion et de communication au public. Le droit de communication au public accordé </w:t>
      </w:r>
      <w:r w:rsidR="005F6C9A">
        <w:rPr>
          <w:rFonts w:cstheme="minorHAnsi"/>
        </w:rPr>
        <w:t>à l’APEF</w:t>
      </w:r>
      <w:r w:rsidR="005F6C9A" w:rsidRPr="00287D98">
        <w:rPr>
          <w:rFonts w:cstheme="minorHAnsi"/>
        </w:rPr>
        <w:t xml:space="preserve"> </w:t>
      </w:r>
      <w:r w:rsidR="005F6C9A">
        <w:rPr>
          <w:rFonts w:cstheme="minorHAnsi"/>
        </w:rPr>
        <w:t xml:space="preserve">ou à l’organisation concernée </w:t>
      </w:r>
      <w:r w:rsidRPr="00C65C91">
        <w:rPr>
          <w:rFonts w:cs="Tahoma"/>
        </w:rPr>
        <w:t>comprend notamment le droit de communiquer les résultats ou de les mettre en ligne sur le réseau internet, et de les présenter lors d’expositions ou de présentations au public (notamment, aux instances du PAB et/ou aux assureurs concernés) ;</w:t>
      </w:r>
    </w:p>
    <w:p w14:paraId="4112D2A9" w14:textId="77777777" w:rsidR="00287D98" w:rsidRPr="00C65C91" w:rsidRDefault="00287D98" w:rsidP="00721CE0">
      <w:pPr>
        <w:numPr>
          <w:ilvl w:val="0"/>
          <w:numId w:val="29"/>
        </w:numPr>
        <w:spacing w:after="0" w:line="240" w:lineRule="auto"/>
        <w:jc w:val="both"/>
        <w:rPr>
          <w:rFonts w:cs="Tahoma"/>
        </w:rPr>
      </w:pPr>
      <w:r w:rsidRPr="00C65C91">
        <w:rPr>
          <w:rFonts w:cs="Tahoma"/>
        </w:rPr>
        <w:t>le droit d’adapter ou de faire adapter tout ou partie des résultats, de les traduire ou de les faire traduire, et de reproduire les résultats en résultant sur tout support.</w:t>
      </w:r>
    </w:p>
    <w:p w14:paraId="0A286913" w14:textId="77777777" w:rsidR="00287D98" w:rsidRPr="00C65C91" w:rsidRDefault="00287D98" w:rsidP="00287D98">
      <w:pPr>
        <w:rPr>
          <w:rFonts w:cs="Tahoma"/>
        </w:rPr>
      </w:pPr>
    </w:p>
    <w:p w14:paraId="676949A5" w14:textId="12AB02AC" w:rsidR="00287D98" w:rsidRPr="00C65C91" w:rsidRDefault="00287D98" w:rsidP="00287D98">
      <w:pPr>
        <w:jc w:val="both"/>
        <w:rPr>
          <w:rFonts w:cs="Tahoma"/>
        </w:rPr>
      </w:pPr>
      <w:r w:rsidRPr="00C65C91">
        <w:rPr>
          <w:rFonts w:cs="Tahoma"/>
        </w:rPr>
        <w:t xml:space="preserve">Il s’agit d’une cession définitive, consentie à titre exclusif. Elle est valable pour toute la durée de la protection légale (en ce compris son éventuelle prolongation) et couvre le monde entier. Elle s’effectue au fur et à mesure de la réalisation des prestations objets </w:t>
      </w:r>
      <w:r w:rsidR="005F6C9A">
        <w:rPr>
          <w:rFonts w:cs="Tahoma"/>
        </w:rPr>
        <w:t>de l’accord-cadre</w:t>
      </w:r>
      <w:r w:rsidRPr="00C65C91">
        <w:rPr>
          <w:rFonts w:cs="Tahoma"/>
        </w:rPr>
        <w:t xml:space="preserve">, avec l’ensemble des garanties de fait et de droit associées. Le soumissionnaire reconnait que les prix qu’il remet incluent la contrepartie de la cession des droits de propriété intellectuelle au profit </w:t>
      </w:r>
      <w:r w:rsidR="005F6C9A">
        <w:rPr>
          <w:rFonts w:cstheme="minorHAnsi"/>
        </w:rPr>
        <w:t>de l’APEF</w:t>
      </w:r>
      <w:r w:rsidR="005F6C9A" w:rsidRPr="00287D98">
        <w:rPr>
          <w:rFonts w:cstheme="minorHAnsi"/>
        </w:rPr>
        <w:t xml:space="preserve"> </w:t>
      </w:r>
      <w:r w:rsidR="005F6C9A">
        <w:rPr>
          <w:rFonts w:cstheme="minorHAnsi"/>
        </w:rPr>
        <w:t xml:space="preserve">et des organisations concernées </w:t>
      </w:r>
      <w:r w:rsidRPr="00C65C91">
        <w:rPr>
          <w:rFonts w:cs="Tahoma"/>
        </w:rPr>
        <w:t>conformément au présent article.</w:t>
      </w:r>
    </w:p>
    <w:p w14:paraId="7417C9F0" w14:textId="34B1A824" w:rsidR="00287D98" w:rsidRPr="00C65C91" w:rsidRDefault="00287D98" w:rsidP="00287D98">
      <w:pPr>
        <w:jc w:val="both"/>
        <w:rPr>
          <w:rFonts w:cs="Tahoma"/>
        </w:rPr>
      </w:pPr>
      <w:r w:rsidRPr="00C65C91">
        <w:rPr>
          <w:rFonts w:cs="Tahoma"/>
        </w:rPr>
        <w:t xml:space="preserve">L’adjudicataire renonce à ce que son nom soit mentionné lors de l’exploitation des résultats. L’adjudicataire autorise par ailleurs </w:t>
      </w:r>
      <w:r w:rsidR="005F6C9A">
        <w:rPr>
          <w:rFonts w:cstheme="minorHAnsi"/>
        </w:rPr>
        <w:t>l’APEF</w:t>
      </w:r>
      <w:r w:rsidR="005F6C9A" w:rsidRPr="00287D98">
        <w:rPr>
          <w:rFonts w:cstheme="minorHAnsi"/>
        </w:rPr>
        <w:t xml:space="preserve"> </w:t>
      </w:r>
      <w:r w:rsidR="005F6C9A">
        <w:rPr>
          <w:rFonts w:cstheme="minorHAnsi"/>
        </w:rPr>
        <w:t>et les organisations concernées</w:t>
      </w:r>
      <w:r w:rsidRPr="00C65C91">
        <w:rPr>
          <w:rFonts w:cs="Tahoma"/>
        </w:rPr>
        <w:t xml:space="preserve"> à apporter des modifications raisonnables aux résultats, et renonce ainsi expressément à invoquer un quelconque droit moral en vue de s’opposer à de telles modifications, sauf s’il démontre que l’exploitation en cause est préjudiciable à son honneur ou à sa réputation.</w:t>
      </w:r>
    </w:p>
    <w:p w14:paraId="0556F609" w14:textId="0F7A007E" w:rsidR="005B3302" w:rsidRPr="00EC7F68" w:rsidRDefault="005F6C9A" w:rsidP="005B3302">
      <w:pPr>
        <w:autoSpaceDE w:val="0"/>
        <w:autoSpaceDN w:val="0"/>
        <w:adjustRightInd w:val="0"/>
        <w:rPr>
          <w:rFonts w:cs="Calibri"/>
        </w:rPr>
      </w:pPr>
      <w:r w:rsidRPr="005B3302">
        <w:rPr>
          <w:rFonts w:cs="Tahoma"/>
          <w:b/>
          <w:bCs/>
        </w:rPr>
        <w:t>Remarque :</w:t>
      </w:r>
      <w:r>
        <w:rPr>
          <w:rFonts w:cs="Tahoma"/>
        </w:rPr>
        <w:t xml:space="preserve"> le présent article ne vise pas les </w:t>
      </w:r>
      <w:r w:rsidRPr="005B3302">
        <w:rPr>
          <w:rFonts w:cstheme="minorHAnsi"/>
          <w:b/>
          <w:bCs/>
        </w:rPr>
        <w:t>supports des webinaires</w:t>
      </w:r>
      <w:r w:rsidR="005B3302">
        <w:rPr>
          <w:rFonts w:cstheme="minorHAnsi"/>
        </w:rPr>
        <w:t xml:space="preserve">, pour lesquels le présent marché </w:t>
      </w:r>
      <w:r w:rsidR="005B3302" w:rsidRPr="00EC7F68">
        <w:rPr>
          <w:rFonts w:cstheme="minorHAnsi"/>
        </w:rPr>
        <w:t xml:space="preserve">ne prévoit pas de cession des droits intellectuels. Il prévoit cependant une licence d’exploitation des supports de cours par les </w:t>
      </w:r>
      <w:r w:rsidR="005B3302">
        <w:rPr>
          <w:rFonts w:cstheme="minorHAnsi"/>
        </w:rPr>
        <w:t>participants</w:t>
      </w:r>
      <w:r w:rsidR="005B3302" w:rsidRPr="00EC7F68">
        <w:rPr>
          <w:rFonts w:cstheme="minorHAnsi"/>
        </w:rPr>
        <w:t xml:space="preserve">. </w:t>
      </w:r>
      <w:r w:rsidR="005B3302" w:rsidRPr="00EC7F68">
        <w:rPr>
          <w:rFonts w:cs="Calibri"/>
        </w:rPr>
        <w:t>La licence d’exploitation porte sur le droit d’utiliser le support de cours reçu pour les besoins des participants (mise en œuvre de la formation).</w:t>
      </w:r>
    </w:p>
    <w:p w14:paraId="4FAB023C" w14:textId="181B2CD2" w:rsidR="00287D98" w:rsidRPr="00C65C91" w:rsidRDefault="005B3302" w:rsidP="005B3302">
      <w:pPr>
        <w:widowControl w:val="0"/>
        <w:rPr>
          <w:rFonts w:cs="Tahoma"/>
        </w:rPr>
      </w:pPr>
      <w:r w:rsidRPr="00EC7F68">
        <w:rPr>
          <w:rFonts w:cs="Calibri"/>
        </w:rPr>
        <w:t xml:space="preserve">Cette licence est inconditionnelle, irrévocable et non-exclusive, et est consentie sans autres frais que le prix fixé pour le marché dans l’offre de l’adjudicataire. Elle est accordée sans limite territoriale et pour toute la </w:t>
      </w:r>
      <w:r w:rsidRPr="00EC7F68">
        <w:rPr>
          <w:rFonts w:cs="Calibri"/>
        </w:rPr>
        <w:lastRenderedPageBreak/>
        <w:t>durée de la protection légale accordée à ce jour et dans l’avenir auxdits droits de propriété intellectuelle.</w:t>
      </w:r>
    </w:p>
    <w:p w14:paraId="4A489490" w14:textId="77777777" w:rsidR="00B616C5" w:rsidRPr="00EC7F68" w:rsidRDefault="00B616C5" w:rsidP="00E80016">
      <w:pPr>
        <w:widowControl w:val="0"/>
        <w:rPr>
          <w:rFonts w:cs="Calibri"/>
        </w:rPr>
      </w:pPr>
    </w:p>
    <w:p w14:paraId="43357B9D" w14:textId="77777777" w:rsidR="001F5A65" w:rsidRDefault="001F5A65" w:rsidP="005B3302">
      <w:pPr>
        <w:pStyle w:val="Titre2"/>
      </w:pPr>
      <w:bookmarkStart w:id="160" w:name="_Toc191020274"/>
      <w:r>
        <w:t>Modalités de vérification et de paiement</w:t>
      </w:r>
      <w:bookmarkEnd w:id="160"/>
    </w:p>
    <w:p w14:paraId="5A150C3A" w14:textId="5D71EF3E" w:rsidR="00C0131C" w:rsidRPr="005B3302" w:rsidRDefault="00C0131C" w:rsidP="005B3302">
      <w:pPr>
        <w:widowControl w:val="0"/>
        <w:spacing w:before="120"/>
        <w:rPr>
          <w:rFonts w:cstheme="minorHAnsi"/>
        </w:rPr>
      </w:pPr>
      <w:r w:rsidRPr="005B3302">
        <w:rPr>
          <w:rFonts w:cstheme="minorHAnsi"/>
        </w:rPr>
        <w:t xml:space="preserve">Le pouvoir adjudicateur dispose d'un délai de traitement de 30 jours de calendrier à compter de la réalisation de l’intégralité des prestations visées par une commande pour procéder aux formalités de vérification et de paiement. Le paiement ne peut toutefois être effectué que pour autant que l'adjudicateur soit en possession de la facture régulièrement établie, de la liste des prestations réalisées ainsi que des autres documents et informations éventuellement exigés.  </w:t>
      </w:r>
    </w:p>
    <w:p w14:paraId="748302EE" w14:textId="195EF20D" w:rsidR="00C0131C" w:rsidRPr="005B3302" w:rsidRDefault="00C0131C" w:rsidP="005B3302">
      <w:pPr>
        <w:widowControl w:val="0"/>
        <w:spacing w:before="120"/>
        <w:rPr>
          <w:rFonts w:cstheme="minorHAnsi"/>
        </w:rPr>
      </w:pPr>
      <w:r w:rsidRPr="005B3302">
        <w:rPr>
          <w:rFonts w:cstheme="minorHAnsi"/>
        </w:rPr>
        <w:t>Lorsque la date de réception de la facture est incertaine ou que la facture est reçue avant la réalisation de l’intégralité des prestations visées par une commande, la vérification et le paiement sont effectués dans un délai de 30 jours après la réalisation de l’intégralité des prestations visées par une commande. </w:t>
      </w:r>
    </w:p>
    <w:p w14:paraId="7DC2E84B" w14:textId="4D25EE58" w:rsidR="00650512" w:rsidRPr="00EC7F68" w:rsidRDefault="00650512" w:rsidP="005B3302">
      <w:pPr>
        <w:widowControl w:val="0"/>
        <w:spacing w:before="120"/>
        <w:rPr>
          <w:rFonts w:cstheme="minorHAnsi"/>
        </w:rPr>
      </w:pPr>
      <w:r w:rsidRPr="00EC7F68">
        <w:rPr>
          <w:rFonts w:cstheme="minorHAnsi"/>
        </w:rPr>
        <w:t>Les factures porteront obligatoirement les mentions suivantes :</w:t>
      </w:r>
    </w:p>
    <w:p w14:paraId="4686E751" w14:textId="77777777" w:rsidR="00650512" w:rsidRPr="00EC7F68" w:rsidRDefault="00650512" w:rsidP="00721CE0">
      <w:pPr>
        <w:widowControl w:val="0"/>
        <w:numPr>
          <w:ilvl w:val="0"/>
          <w:numId w:val="28"/>
        </w:numPr>
        <w:suppressAutoHyphens/>
        <w:spacing w:after="0" w:line="240" w:lineRule="auto"/>
        <w:jc w:val="both"/>
        <w:rPr>
          <w:rFonts w:cstheme="minorHAnsi"/>
        </w:rPr>
      </w:pPr>
      <w:r w:rsidRPr="00EC7F68">
        <w:rPr>
          <w:rFonts w:cstheme="minorHAnsi"/>
        </w:rPr>
        <w:t>Date d’émission</w:t>
      </w:r>
    </w:p>
    <w:p w14:paraId="4064FA79" w14:textId="77777777" w:rsidR="00650512" w:rsidRPr="00EC7F68" w:rsidRDefault="00650512" w:rsidP="00721CE0">
      <w:pPr>
        <w:widowControl w:val="0"/>
        <w:numPr>
          <w:ilvl w:val="0"/>
          <w:numId w:val="28"/>
        </w:numPr>
        <w:suppressAutoHyphens/>
        <w:spacing w:after="0" w:line="240" w:lineRule="auto"/>
        <w:jc w:val="both"/>
        <w:rPr>
          <w:rFonts w:cstheme="minorHAnsi"/>
        </w:rPr>
      </w:pPr>
      <w:r w:rsidRPr="00EC7F68">
        <w:rPr>
          <w:rFonts w:cstheme="minorHAnsi"/>
        </w:rPr>
        <w:t>Numéro de facture</w:t>
      </w:r>
    </w:p>
    <w:p w14:paraId="7CE9CAF2" w14:textId="77777777" w:rsidR="00650512" w:rsidRPr="00EC7F68" w:rsidRDefault="00650512" w:rsidP="00721CE0">
      <w:pPr>
        <w:widowControl w:val="0"/>
        <w:numPr>
          <w:ilvl w:val="0"/>
          <w:numId w:val="28"/>
        </w:numPr>
        <w:suppressAutoHyphens/>
        <w:spacing w:after="0" w:line="240" w:lineRule="auto"/>
        <w:jc w:val="both"/>
        <w:rPr>
          <w:rFonts w:cstheme="minorHAnsi"/>
        </w:rPr>
      </w:pPr>
      <w:r w:rsidRPr="00EC7F68">
        <w:rPr>
          <w:rFonts w:cstheme="minorHAnsi"/>
        </w:rPr>
        <w:t>Détails des prestations visées (référence de la formation)</w:t>
      </w:r>
    </w:p>
    <w:p w14:paraId="301BA1B2" w14:textId="77777777" w:rsidR="00650512" w:rsidRPr="005B3302" w:rsidRDefault="00650512" w:rsidP="00650512">
      <w:pPr>
        <w:pStyle w:val="Corpsdetexte"/>
        <w:rPr>
          <w:rFonts w:cstheme="minorHAnsi"/>
          <w:lang w:val="fr-BE"/>
        </w:rPr>
      </w:pPr>
    </w:p>
    <w:p w14:paraId="2F170634" w14:textId="77777777" w:rsidR="00650512" w:rsidRDefault="00650512" w:rsidP="005B3302">
      <w:pPr>
        <w:widowControl w:val="0"/>
        <w:spacing w:before="120"/>
        <w:rPr>
          <w:rFonts w:cstheme="minorHAnsi"/>
        </w:rPr>
      </w:pPr>
      <w:r w:rsidRPr="00C0131C">
        <w:rPr>
          <w:rFonts w:cstheme="minorHAnsi"/>
        </w:rPr>
        <w:t>Les paiements seront effectués, par virement, sur un compte bancaire de l’adjudicataire, tel que mentionné dans le formulaire d’offre qu’il a remis pour le présent marché.</w:t>
      </w:r>
    </w:p>
    <w:p w14:paraId="21FC2FE7" w14:textId="77777777" w:rsidR="00401149" w:rsidRDefault="00401149" w:rsidP="00650512">
      <w:pPr>
        <w:pStyle w:val="Corpsdetexte"/>
        <w:rPr>
          <w:rFonts w:cstheme="minorHAnsi"/>
          <w:lang w:val="fr-BE"/>
        </w:rPr>
      </w:pPr>
    </w:p>
    <w:p w14:paraId="2FEAF3B6" w14:textId="30A48285" w:rsidR="00401149" w:rsidRDefault="00401149" w:rsidP="00401149">
      <w:pPr>
        <w:pStyle w:val="Titre2"/>
      </w:pPr>
      <w:bookmarkStart w:id="161" w:name="_Toc191020275"/>
      <w:r>
        <w:t>Avances</w:t>
      </w:r>
      <w:bookmarkEnd w:id="161"/>
    </w:p>
    <w:p w14:paraId="1194969B" w14:textId="62F6B9CC" w:rsidR="00E144AF" w:rsidRDefault="005B046A" w:rsidP="005B046A">
      <w:pPr>
        <w:widowControl w:val="0"/>
        <w:spacing w:before="120"/>
        <w:rPr>
          <w:rFonts w:cstheme="minorHAnsi"/>
        </w:rPr>
      </w:pPr>
      <w:r w:rsidRPr="005B046A">
        <w:rPr>
          <w:rFonts w:cstheme="minorHAnsi"/>
        </w:rPr>
        <w:t>Aucune avance n’est prévue, le délai d’exécution des marchés subséquents étant inférieur à 2 mois.</w:t>
      </w:r>
    </w:p>
    <w:p w14:paraId="1F0D8AD1" w14:textId="77777777" w:rsidR="005B046A" w:rsidRDefault="005B046A" w:rsidP="005B3302">
      <w:pPr>
        <w:widowControl w:val="0"/>
        <w:spacing w:before="120"/>
      </w:pPr>
    </w:p>
    <w:p w14:paraId="2BE30350" w14:textId="6DFAB00F" w:rsidR="00E144AF" w:rsidRPr="00EC7F68" w:rsidRDefault="00B616C5" w:rsidP="005B3302">
      <w:pPr>
        <w:pStyle w:val="Titre2"/>
      </w:pPr>
      <w:bookmarkStart w:id="162" w:name="_Ref146811124"/>
      <w:bookmarkStart w:id="163" w:name="_Toc160725961"/>
      <w:bookmarkStart w:id="164" w:name="_Toc191020276"/>
      <w:r>
        <w:t>P</w:t>
      </w:r>
      <w:r w:rsidR="00E144AF" w:rsidRPr="00EC7F68">
        <w:t>rix</w:t>
      </w:r>
      <w:bookmarkEnd w:id="162"/>
      <w:bookmarkEnd w:id="163"/>
      <w:bookmarkEnd w:id="164"/>
      <w:r w:rsidR="00E144AF" w:rsidRPr="00EC7F68">
        <w:t xml:space="preserve"> </w:t>
      </w:r>
    </w:p>
    <w:p w14:paraId="6AA7B40B" w14:textId="77777777" w:rsidR="00E144AF" w:rsidRDefault="00E144AF" w:rsidP="00B616C5">
      <w:pPr>
        <w:widowControl w:val="0"/>
        <w:spacing w:before="120"/>
        <w:rPr>
          <w:rFonts w:cstheme="minorHAnsi"/>
        </w:rPr>
      </w:pPr>
      <w:r w:rsidRPr="00EC7F68">
        <w:rPr>
          <w:rFonts w:cstheme="minorHAnsi"/>
        </w:rPr>
        <w:t>Les prix sont fixes pour toute la durée du marché.</w:t>
      </w:r>
    </w:p>
    <w:p w14:paraId="0F955264" w14:textId="77777777" w:rsidR="00B616C5" w:rsidRPr="00EC7F68" w:rsidRDefault="00B616C5" w:rsidP="005B3302">
      <w:pPr>
        <w:widowControl w:val="0"/>
        <w:spacing w:before="120"/>
        <w:rPr>
          <w:rFonts w:cstheme="minorHAnsi"/>
        </w:rPr>
      </w:pPr>
    </w:p>
    <w:p w14:paraId="07AA3ED4" w14:textId="3EB2E6FC" w:rsidR="00F97AE2" w:rsidRPr="005B3302" w:rsidRDefault="00F97AE2">
      <w:pPr>
        <w:rPr>
          <w:rFonts w:ascii="Calibri" w:eastAsia="Times New Roman" w:hAnsi="Calibri" w:cs="Calibri"/>
          <w:b/>
          <w:bCs/>
          <w:sz w:val="24"/>
          <w:szCs w:val="24"/>
          <w:lang w:eastAsia="fr-FR"/>
        </w:rPr>
      </w:pPr>
    </w:p>
    <w:p w14:paraId="68105AFA" w14:textId="77777777" w:rsidR="00B616C5" w:rsidRDefault="00B616C5">
      <w:pPr>
        <w:rPr>
          <w:rFonts w:ascii="Calibri" w:eastAsia="Times New Roman" w:hAnsi="Calibri" w:cs="Calibri"/>
          <w:b/>
          <w:bCs/>
          <w:sz w:val="24"/>
          <w:szCs w:val="24"/>
          <w:lang w:val="fr-FR" w:eastAsia="fr-FR"/>
        </w:rPr>
      </w:pPr>
      <w:r>
        <w:rPr>
          <w:rFonts w:ascii="Calibri" w:hAnsi="Calibri" w:cs="Calibri"/>
        </w:rPr>
        <w:br w:type="page"/>
      </w:r>
    </w:p>
    <w:p w14:paraId="5C0E90FE" w14:textId="7FCD8269" w:rsidR="00A234BE" w:rsidRPr="000C6AAA" w:rsidRDefault="00F97AE2" w:rsidP="00997B4C">
      <w:pPr>
        <w:pStyle w:val="Titre1"/>
        <w:rPr>
          <w:rFonts w:ascii="Calibri" w:hAnsi="Calibri" w:cs="Calibri"/>
        </w:rPr>
      </w:pPr>
      <w:bookmarkStart w:id="165" w:name="_Toc191020277"/>
      <w:r w:rsidRPr="000C6AAA">
        <w:rPr>
          <w:rFonts w:ascii="Calibri" w:hAnsi="Calibri" w:cs="Calibri"/>
        </w:rPr>
        <w:lastRenderedPageBreak/>
        <w:t>Annexes</w:t>
      </w:r>
      <w:bookmarkEnd w:id="165"/>
    </w:p>
    <w:p w14:paraId="00146168" w14:textId="1EF53E83" w:rsidR="00997B4C" w:rsidRPr="000C6AAA" w:rsidRDefault="00997B4C" w:rsidP="00721CE0">
      <w:pPr>
        <w:pStyle w:val="Titre2"/>
        <w:numPr>
          <w:ilvl w:val="0"/>
          <w:numId w:val="23"/>
        </w:numPr>
        <w:rPr>
          <w:rFonts w:ascii="Calibri" w:hAnsi="Calibri" w:cs="Calibri"/>
          <w:lang w:val="fr-FR" w:eastAsia="fr-FR"/>
        </w:rPr>
      </w:pPr>
      <w:bookmarkStart w:id="166" w:name="_Toc191020278"/>
      <w:r w:rsidRPr="000C6AAA">
        <w:rPr>
          <w:rFonts w:ascii="Calibri" w:hAnsi="Calibri" w:cs="Calibri"/>
          <w:lang w:val="fr-FR" w:eastAsia="fr-FR"/>
        </w:rPr>
        <w:t>Formulaire d’offre</w:t>
      </w:r>
      <w:bookmarkEnd w:id="166"/>
    </w:p>
    <w:p w14:paraId="55764DA9" w14:textId="72763BDA" w:rsidR="00997B4C" w:rsidRDefault="00997B4C" w:rsidP="000675A2">
      <w:pPr>
        <w:pStyle w:val="Titre2"/>
        <w:rPr>
          <w:rFonts w:ascii="Calibri" w:hAnsi="Calibri" w:cs="Calibri"/>
          <w:lang w:val="fr-FR" w:eastAsia="fr-FR"/>
        </w:rPr>
      </w:pPr>
      <w:bookmarkStart w:id="167" w:name="_Toc191020279"/>
      <w:r w:rsidRPr="000C6AAA">
        <w:rPr>
          <w:rFonts w:ascii="Calibri" w:hAnsi="Calibri" w:cs="Calibri"/>
          <w:lang w:val="fr-FR" w:eastAsia="fr-FR"/>
        </w:rPr>
        <w:t>Inventaire</w:t>
      </w:r>
      <w:bookmarkEnd w:id="167"/>
    </w:p>
    <w:p w14:paraId="2E71CE72" w14:textId="4D1B30B5" w:rsidR="00A71E4C" w:rsidRPr="00A71E4C" w:rsidRDefault="00A71E4C" w:rsidP="00A71E4C">
      <w:pPr>
        <w:pStyle w:val="Titre2"/>
        <w:numPr>
          <w:ilvl w:val="0"/>
          <w:numId w:val="23"/>
        </w:numPr>
        <w:rPr>
          <w:rFonts w:ascii="Calibri" w:hAnsi="Calibri" w:cs="Calibri"/>
          <w:lang w:val="fr-FR" w:eastAsia="fr-FR"/>
        </w:rPr>
      </w:pPr>
      <w:bookmarkStart w:id="168" w:name="_Toc191020280"/>
      <w:r w:rsidRPr="00A71E4C">
        <w:rPr>
          <w:rFonts w:ascii="Calibri" w:hAnsi="Calibri" w:cs="Calibri"/>
          <w:lang w:val="fr-FR" w:eastAsia="fr-FR"/>
        </w:rPr>
        <w:t>Questionnaire</w:t>
      </w:r>
      <w:r>
        <w:rPr>
          <w:rFonts w:ascii="Calibri" w:hAnsi="Calibri" w:cs="Calibri"/>
          <w:lang w:val="fr-FR" w:eastAsia="fr-FR"/>
        </w:rPr>
        <w:t xml:space="preserve"> (pour l’analyse de risque par questionnaire et pour l’enquête sectorielle)</w:t>
      </w:r>
      <w:bookmarkEnd w:id="168"/>
    </w:p>
    <w:p w14:paraId="6AB583D5" w14:textId="77777777" w:rsidR="00755D85" w:rsidRPr="000C6AAA" w:rsidRDefault="00755D85" w:rsidP="000675A2">
      <w:pPr>
        <w:spacing w:after="0" w:line="240" w:lineRule="auto"/>
        <w:jc w:val="center"/>
        <w:rPr>
          <w:rFonts w:ascii="Calibri" w:hAnsi="Calibri" w:cs="Calibri"/>
          <w:sz w:val="2"/>
          <w:szCs w:val="2"/>
        </w:rPr>
      </w:pPr>
    </w:p>
    <w:sectPr w:rsidR="00755D85" w:rsidRPr="000C6AAA" w:rsidSect="000675A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A9508" w14:textId="77777777" w:rsidR="003B1FE4" w:rsidRDefault="003B1FE4" w:rsidP="00C03963">
      <w:pPr>
        <w:spacing w:after="0" w:line="240" w:lineRule="auto"/>
      </w:pPr>
      <w:r>
        <w:separator/>
      </w:r>
    </w:p>
  </w:endnote>
  <w:endnote w:type="continuationSeparator" w:id="0">
    <w:p w14:paraId="760EC935" w14:textId="77777777" w:rsidR="003B1FE4" w:rsidRDefault="003B1FE4" w:rsidP="00C03963">
      <w:pPr>
        <w:spacing w:after="0" w:line="240" w:lineRule="auto"/>
      </w:pPr>
      <w:r>
        <w:continuationSeparator/>
      </w:r>
    </w:p>
  </w:endnote>
  <w:endnote w:type="continuationNotice" w:id="1">
    <w:p w14:paraId="21E80803" w14:textId="77777777" w:rsidR="003B1FE4" w:rsidRDefault="003B1F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enorite">
    <w:altName w:val="Calibri"/>
    <w:charset w:val="00"/>
    <w:family w:val="auto"/>
    <w:pitch w:val="variable"/>
    <w:sig w:usb0="8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1283D" w14:textId="549DD850" w:rsidR="00997B4C" w:rsidRDefault="00997B4C" w:rsidP="000675A2">
    <w:pPr>
      <w:pStyle w:val="Pieddepage"/>
      <w:jc w:val="center"/>
    </w:pPr>
    <w:r>
      <w:t xml:space="preserve">APEF – CSC RPS – Février 2025 - </w:t>
    </w:r>
    <w:r>
      <w:rPr>
        <w:lang w:val="fr-FR"/>
      </w:rPr>
      <w:t xml:space="preserve">Page </w:t>
    </w:r>
    <w:r>
      <w:rPr>
        <w:b/>
        <w:bCs/>
      </w:rPr>
      <w:fldChar w:fldCharType="begin"/>
    </w:r>
    <w:r>
      <w:rPr>
        <w:b/>
        <w:bCs/>
      </w:rPr>
      <w:instrText>PAGE  \* Arabic  \* MERGEFORMAT</w:instrText>
    </w:r>
    <w:r>
      <w:rPr>
        <w:b/>
        <w:bCs/>
      </w:rPr>
      <w:fldChar w:fldCharType="separate"/>
    </w:r>
    <w:r>
      <w:rPr>
        <w:b/>
        <w:bCs/>
        <w:lang w:val="fr-FR"/>
      </w:rPr>
      <w:t>1</w:t>
    </w:r>
    <w:r>
      <w:rPr>
        <w:b/>
        <w:bCs/>
      </w:rPr>
      <w:fldChar w:fldCharType="end"/>
    </w:r>
    <w:r>
      <w:rPr>
        <w:lang w:val="fr-FR"/>
      </w:rPr>
      <w:t xml:space="preserve"> sur </w:t>
    </w:r>
    <w:r>
      <w:rPr>
        <w:b/>
        <w:bCs/>
      </w:rPr>
      <w:fldChar w:fldCharType="begin"/>
    </w:r>
    <w:r>
      <w:rPr>
        <w:b/>
        <w:bCs/>
      </w:rPr>
      <w:instrText>NUMPAGES  \* Arabic  \* MERGEFORMAT</w:instrText>
    </w:r>
    <w:r>
      <w:rPr>
        <w:b/>
        <w:bCs/>
      </w:rPr>
      <w:fldChar w:fldCharType="separate"/>
    </w:r>
    <w:r>
      <w:rPr>
        <w:b/>
        <w:bCs/>
        <w:lang w:val="fr-FR"/>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97F0D" w14:textId="77777777" w:rsidR="003B1FE4" w:rsidRDefault="003B1FE4" w:rsidP="00C03963">
      <w:pPr>
        <w:spacing w:after="0" w:line="240" w:lineRule="auto"/>
      </w:pPr>
      <w:r>
        <w:separator/>
      </w:r>
    </w:p>
  </w:footnote>
  <w:footnote w:type="continuationSeparator" w:id="0">
    <w:p w14:paraId="3D8F4EB6" w14:textId="77777777" w:rsidR="003B1FE4" w:rsidRDefault="003B1FE4" w:rsidP="00C03963">
      <w:pPr>
        <w:spacing w:after="0" w:line="240" w:lineRule="auto"/>
      </w:pPr>
      <w:r>
        <w:continuationSeparator/>
      </w:r>
    </w:p>
  </w:footnote>
  <w:footnote w:type="continuationNotice" w:id="1">
    <w:p w14:paraId="41ACC759" w14:textId="77777777" w:rsidR="003B1FE4" w:rsidRDefault="003B1FE4">
      <w:pPr>
        <w:spacing w:after="0" w:line="240" w:lineRule="auto"/>
      </w:pPr>
    </w:p>
  </w:footnote>
  <w:footnote w:id="2">
    <w:p w14:paraId="51B5B283" w14:textId="77777777" w:rsidR="00EE24B9" w:rsidRPr="003D11D0" w:rsidRDefault="00EE24B9" w:rsidP="00EE24B9">
      <w:pPr>
        <w:pStyle w:val="Notedebasdepage"/>
        <w:rPr>
          <w:rFonts w:asciiTheme="minorHAnsi" w:hAnsiTheme="minorHAnsi" w:cstheme="minorHAnsi"/>
          <w:sz w:val="18"/>
          <w:szCs w:val="18"/>
          <w:lang w:val="fr-BE"/>
        </w:rPr>
      </w:pPr>
      <w:r w:rsidRPr="003D11D0">
        <w:rPr>
          <w:rStyle w:val="Appelnotedebasdep"/>
          <w:rFonts w:asciiTheme="minorHAnsi" w:hAnsiTheme="minorHAnsi" w:cstheme="minorHAnsi"/>
          <w:sz w:val="18"/>
          <w:szCs w:val="18"/>
        </w:rPr>
        <w:footnoteRef/>
      </w:r>
      <w:r w:rsidRPr="003D11D0">
        <w:rPr>
          <w:rFonts w:asciiTheme="minorHAnsi" w:hAnsiTheme="minorHAnsi" w:cstheme="minorHAnsi"/>
          <w:sz w:val="18"/>
          <w:szCs w:val="18"/>
        </w:rPr>
        <w:t xml:space="preserve"> </w:t>
      </w:r>
      <w:r w:rsidRPr="003D11D0">
        <w:rPr>
          <w:rFonts w:asciiTheme="minorHAnsi" w:hAnsiTheme="minorHAnsi" w:cstheme="minorHAnsi"/>
          <w:sz w:val="18"/>
          <w:szCs w:val="18"/>
          <w:lang w:val="fr-BE"/>
        </w:rPr>
        <w:t>Le jeu des quantités estimées (qui consiste à multiplier les prix unitaires remis par l’adjudicataire par les quantités réellement commandées par le PA) constitue une clause de réexamen au sens de l’art. 38 RGE.</w:t>
      </w:r>
    </w:p>
  </w:footnote>
  <w:footnote w:id="3">
    <w:p w14:paraId="637F658E" w14:textId="0796AC65" w:rsidR="00BC61D4" w:rsidRPr="003D11D0" w:rsidRDefault="00BC61D4">
      <w:pPr>
        <w:pStyle w:val="Notedebasdepage"/>
        <w:rPr>
          <w:rFonts w:asciiTheme="minorHAnsi" w:hAnsiTheme="minorHAnsi" w:cstheme="minorHAnsi"/>
        </w:rPr>
      </w:pPr>
      <w:r w:rsidRPr="003D11D0">
        <w:rPr>
          <w:rStyle w:val="Appelnotedebasdep"/>
          <w:rFonts w:asciiTheme="minorHAnsi" w:hAnsiTheme="minorHAnsi" w:cstheme="minorHAnsi"/>
        </w:rPr>
        <w:footnoteRef/>
      </w:r>
      <w:r w:rsidRPr="003D11D0">
        <w:rPr>
          <w:rFonts w:asciiTheme="minorHAnsi" w:hAnsiTheme="minorHAnsi" w:cstheme="minorHAnsi"/>
        </w:rPr>
        <w:t xml:space="preserve"> </w:t>
      </w:r>
      <w:r w:rsidRPr="003D11D0">
        <w:rPr>
          <w:rFonts w:asciiTheme="minorHAnsi" w:hAnsiTheme="minorHAnsi" w:cstheme="minorHAnsi"/>
          <w:sz w:val="18"/>
          <w:szCs w:val="18"/>
        </w:rPr>
        <w:t xml:space="preserve">Voir </w:t>
      </w:r>
      <w:hyperlink r:id="rId1" w:history="1">
        <w:r w:rsidRPr="003D11D0">
          <w:rPr>
            <w:rStyle w:val="Lienhypertexte"/>
            <w:rFonts w:asciiTheme="minorHAnsi" w:hAnsiTheme="minorHAnsi" w:cstheme="minorHAnsi"/>
            <w:sz w:val="18"/>
            <w:szCs w:val="18"/>
          </w:rPr>
          <w:t>https://emploi.belgique.be/fr/publications/guide-pour-la-prevention-des-risques-psychosociaux-au-travail</w:t>
        </w:r>
      </w:hyperlink>
      <w:r w:rsidRPr="003D11D0">
        <w:rPr>
          <w:rFonts w:asciiTheme="minorHAnsi" w:hAnsiTheme="minorHAnsi" w:cstheme="minorHAnsi"/>
          <w:sz w:val="18"/>
          <w:szCs w:val="18"/>
        </w:rPr>
        <w:t xml:space="preserve"> et </w:t>
      </w:r>
      <w:hyperlink r:id="rId2" w:history="1">
        <w:r w:rsidRPr="003D11D0">
          <w:rPr>
            <w:rStyle w:val="Lienhypertexte"/>
            <w:rFonts w:asciiTheme="minorHAnsi" w:hAnsiTheme="minorHAnsi" w:cstheme="minorHAnsi"/>
            <w:sz w:val="18"/>
            <w:szCs w:val="18"/>
          </w:rPr>
          <w:t>https://emploi.belgique.be/fr/publications/comment-assurer-le-bien-etre-psychosocial-outil-pour-le-formateur</w:t>
        </w:r>
      </w:hyperlink>
    </w:p>
  </w:footnote>
  <w:footnote w:id="4">
    <w:p w14:paraId="361E2EFC" w14:textId="77777777" w:rsidR="004556DF" w:rsidRPr="003D11D0" w:rsidRDefault="004556DF" w:rsidP="004556DF">
      <w:pPr>
        <w:pStyle w:val="Notedebasdepage"/>
        <w:rPr>
          <w:rFonts w:asciiTheme="minorHAnsi" w:hAnsiTheme="minorHAnsi" w:cstheme="minorHAnsi"/>
          <w:sz w:val="18"/>
          <w:szCs w:val="18"/>
          <w:lang w:val="fr-BE"/>
        </w:rPr>
      </w:pPr>
      <w:r w:rsidRPr="003D11D0">
        <w:rPr>
          <w:rStyle w:val="Appelnotedebasdep"/>
          <w:rFonts w:asciiTheme="minorHAnsi" w:hAnsiTheme="minorHAnsi" w:cstheme="minorHAnsi"/>
          <w:sz w:val="18"/>
          <w:szCs w:val="18"/>
        </w:rPr>
        <w:footnoteRef/>
      </w:r>
      <w:r w:rsidRPr="003D11D0">
        <w:rPr>
          <w:rFonts w:asciiTheme="minorHAnsi" w:hAnsiTheme="minorHAnsi" w:cstheme="minorHAnsi"/>
          <w:sz w:val="18"/>
          <w:szCs w:val="18"/>
        </w:rPr>
        <w:t xml:space="preserve"> Toutefois, pour cette infraction, une simple décision administrative ou judiciaire suffit, en ce compris une notification par l’inspection du travail.</w:t>
      </w:r>
    </w:p>
  </w:footnote>
  <w:footnote w:id="5">
    <w:p w14:paraId="58E77D08" w14:textId="77777777" w:rsidR="005674BD" w:rsidRPr="003D11D0" w:rsidRDefault="005674BD" w:rsidP="005674BD">
      <w:pPr>
        <w:pStyle w:val="Notedebasdepage"/>
        <w:rPr>
          <w:rFonts w:asciiTheme="minorHAnsi" w:hAnsiTheme="minorHAnsi" w:cstheme="minorHAnsi"/>
          <w:sz w:val="18"/>
          <w:szCs w:val="18"/>
          <w:lang w:val="fr-BE"/>
        </w:rPr>
      </w:pPr>
      <w:r w:rsidRPr="003D11D0">
        <w:rPr>
          <w:rStyle w:val="Appelnotedebasdep"/>
          <w:rFonts w:asciiTheme="minorHAnsi" w:hAnsiTheme="minorHAnsi" w:cstheme="minorHAnsi"/>
          <w:sz w:val="18"/>
          <w:szCs w:val="18"/>
        </w:rPr>
        <w:footnoteRef/>
      </w:r>
      <w:r w:rsidRPr="003D11D0">
        <w:rPr>
          <w:rFonts w:asciiTheme="minorHAnsi" w:hAnsiTheme="minorHAnsi" w:cstheme="minorHAnsi"/>
          <w:sz w:val="18"/>
          <w:szCs w:val="18"/>
        </w:rPr>
        <w:t xml:space="preserve"> </w:t>
      </w:r>
      <w:r w:rsidRPr="003D11D0">
        <w:rPr>
          <w:rFonts w:asciiTheme="minorHAnsi" w:hAnsiTheme="minorHAnsi" w:cstheme="minorHAnsi"/>
          <w:sz w:val="18"/>
          <w:szCs w:val="18"/>
          <w:lang w:val="fr-BE"/>
        </w:rPr>
        <w:t>Et non chacun des documents composant l’offre.</w:t>
      </w:r>
    </w:p>
  </w:footnote>
  <w:footnote w:id="6">
    <w:p w14:paraId="43B493CB" w14:textId="77777777" w:rsidR="005674BD" w:rsidRPr="003D11D0" w:rsidRDefault="005674BD" w:rsidP="005674BD">
      <w:pPr>
        <w:widowControl w:val="0"/>
        <w:rPr>
          <w:rFonts w:cstheme="minorHAnsi"/>
          <w:sz w:val="18"/>
          <w:szCs w:val="18"/>
        </w:rPr>
      </w:pPr>
      <w:r w:rsidRPr="003D11D0">
        <w:rPr>
          <w:rStyle w:val="Appelnotedebasdep"/>
          <w:rFonts w:cstheme="minorHAnsi"/>
          <w:sz w:val="18"/>
          <w:szCs w:val="18"/>
        </w:rPr>
        <w:footnoteRef/>
      </w:r>
      <w:r w:rsidRPr="003D11D0">
        <w:rPr>
          <w:rFonts w:cstheme="minorHAnsi"/>
          <w:sz w:val="18"/>
          <w:szCs w:val="18"/>
        </w:rPr>
        <w:t xml:space="preserve"> L’attention des soumissionnaires est attirée sur le fait qu’un administrateur délégué à la gestion journalière n’est que rarement habilité à engager une société anonyme dans le cadre de la remise d’une offre pour un marché public (sauf par exemple en présence d’un mandat spécial, d’un système de délégation particulier et/ou de marchés de peu d’importance au regard de l’entreprise concernée).</w:t>
      </w:r>
    </w:p>
  </w:footnote>
  <w:footnote w:id="7">
    <w:p w14:paraId="1166F957" w14:textId="77777777" w:rsidR="00074D64" w:rsidRPr="003D11D0" w:rsidRDefault="00074D64" w:rsidP="00074D64">
      <w:pPr>
        <w:pStyle w:val="Notedebasdepage"/>
        <w:rPr>
          <w:rFonts w:asciiTheme="minorHAnsi" w:hAnsiTheme="minorHAnsi" w:cstheme="minorHAnsi"/>
          <w:sz w:val="18"/>
          <w:szCs w:val="18"/>
        </w:rPr>
      </w:pPr>
      <w:r w:rsidRPr="003D11D0">
        <w:rPr>
          <w:rStyle w:val="Appelnotedebasdep"/>
          <w:rFonts w:asciiTheme="minorHAnsi" w:hAnsiTheme="minorHAnsi" w:cstheme="minorHAnsi"/>
          <w:sz w:val="18"/>
          <w:szCs w:val="18"/>
        </w:rPr>
        <w:footnoteRef/>
      </w:r>
      <w:r w:rsidRPr="003D11D0">
        <w:rPr>
          <w:rFonts w:asciiTheme="minorHAnsi" w:hAnsiTheme="minorHAnsi" w:cstheme="minorHAnsi"/>
          <w:sz w:val="18"/>
          <w:szCs w:val="18"/>
        </w:rPr>
        <w:t xml:space="preserve"> Profil autorisé = profil qui figurait dans l’offre de l’adjudicataire telle qu’approuvée par le PA ou profil pour lequel l’adjudicataire a obtenu une autorisation préalable de la part du PA.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1"/>
    <w:multiLevelType w:val="singleLevel"/>
    <w:tmpl w:val="00000021"/>
    <w:lvl w:ilvl="0">
      <w:start w:val="24"/>
      <w:numFmt w:val="bullet"/>
      <w:lvlText w:val="-"/>
      <w:lvlJc w:val="left"/>
      <w:pPr>
        <w:tabs>
          <w:tab w:val="num" w:pos="360"/>
        </w:tabs>
        <w:ind w:left="360" w:hanging="360"/>
      </w:pPr>
      <w:rPr>
        <w:rFonts w:ascii="OpenSymbol" w:hAnsi="OpenSymbol"/>
      </w:rPr>
    </w:lvl>
  </w:abstractNum>
  <w:abstractNum w:abstractNumId="1" w15:restartNumberingAfterBreak="0">
    <w:nsid w:val="0F932BCB"/>
    <w:multiLevelType w:val="hybridMultilevel"/>
    <w:tmpl w:val="8C5C19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FC65DBC"/>
    <w:multiLevelType w:val="hybridMultilevel"/>
    <w:tmpl w:val="1F205E9E"/>
    <w:lvl w:ilvl="0" w:tplc="080C0001">
      <w:start w:val="1"/>
      <w:numFmt w:val="bullet"/>
      <w:lvlText w:val=""/>
      <w:lvlJc w:val="left"/>
      <w:pPr>
        <w:tabs>
          <w:tab w:val="num" w:pos="1065"/>
        </w:tabs>
        <w:ind w:left="1065" w:hanging="360"/>
      </w:pPr>
      <w:rPr>
        <w:rFonts w:ascii="Symbol" w:hAnsi="Symbol" w:hint="default"/>
        <w:color w:val="B7325E"/>
      </w:rPr>
    </w:lvl>
    <w:lvl w:ilvl="1" w:tplc="FFFFFFFF">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10640EE1"/>
    <w:multiLevelType w:val="hybridMultilevel"/>
    <w:tmpl w:val="8A626D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10C22F3"/>
    <w:multiLevelType w:val="hybridMultilevel"/>
    <w:tmpl w:val="77765584"/>
    <w:lvl w:ilvl="0" w:tplc="080C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26B436A"/>
    <w:multiLevelType w:val="hybridMultilevel"/>
    <w:tmpl w:val="EDA8F0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E7D51D0"/>
    <w:multiLevelType w:val="multilevel"/>
    <w:tmpl w:val="2C50529E"/>
    <w:lvl w:ilvl="0">
      <w:start w:val="1"/>
      <w:numFmt w:val="decimal"/>
      <w:lvlText w:val="%1."/>
      <w:lvlJc w:val="left"/>
      <w:pPr>
        <w:ind w:left="1080" w:hanging="360"/>
      </w:pPr>
      <w:rPr>
        <w:rFonts w:hint="default"/>
      </w:rPr>
    </w:lvl>
    <w:lvl w:ilvl="1">
      <w:start w:val="3"/>
      <w:numFmt w:val="decimal"/>
      <w:isLgl/>
      <w:lvlText w:val="%1.%2."/>
      <w:lvlJc w:val="left"/>
      <w:pPr>
        <w:ind w:left="1104" w:hanging="38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83833EF"/>
    <w:multiLevelType w:val="multilevel"/>
    <w:tmpl w:val="C3AC34D6"/>
    <w:lvl w:ilvl="0">
      <w:start w:val="1"/>
      <w:numFmt w:val="decimal"/>
      <w:pStyle w:val="Titre1KV"/>
      <w:lvlText w:val="%1."/>
      <w:lvlJc w:val="left"/>
      <w:pPr>
        <w:tabs>
          <w:tab w:val="num" w:pos="227"/>
        </w:tabs>
        <w:ind w:left="227" w:hanging="227"/>
      </w:pPr>
      <w:rPr>
        <w:rFonts w:hint="default"/>
      </w:rPr>
    </w:lvl>
    <w:lvl w:ilvl="1">
      <w:start w:val="1"/>
      <w:numFmt w:val="decimal"/>
      <w:pStyle w:val="Titre2Kv"/>
      <w:lvlText w:val="%1.%2."/>
      <w:lvlJc w:val="left"/>
      <w:pPr>
        <w:tabs>
          <w:tab w:val="num" w:pos="792"/>
        </w:tabs>
        <w:ind w:left="792" w:hanging="432"/>
      </w:pPr>
      <w:rPr>
        <w:rFonts w:hint="default"/>
      </w:rPr>
    </w:lvl>
    <w:lvl w:ilvl="2">
      <w:start w:val="1"/>
      <w:numFmt w:val="decimal"/>
      <w:pStyle w:val="Titre3KV"/>
      <w:lvlText w:val="%1.%2.%3."/>
      <w:lvlJc w:val="left"/>
      <w:pPr>
        <w:tabs>
          <w:tab w:val="num" w:pos="1440"/>
        </w:tabs>
        <w:ind w:left="1224" w:hanging="504"/>
      </w:pPr>
      <w:rPr>
        <w:rFonts w:hint="default"/>
      </w:rPr>
    </w:lvl>
    <w:lvl w:ilvl="3">
      <w:start w:val="1"/>
      <w:numFmt w:val="decimal"/>
      <w:pStyle w:val="Titre4KV"/>
      <w:lvlText w:val="%1.%2.%3.%4."/>
      <w:lvlJc w:val="left"/>
      <w:pPr>
        <w:tabs>
          <w:tab w:val="num" w:pos="2160"/>
        </w:tabs>
        <w:ind w:left="1728" w:hanging="648"/>
      </w:pPr>
      <w:rPr>
        <w:rFonts w:asciiTheme="minorHAnsi" w:hAnsiTheme="minorHAnsi" w:cstheme="minorHAnsi" w:hint="default"/>
      </w:rPr>
    </w:lvl>
    <w:lvl w:ilvl="4">
      <w:start w:val="1"/>
      <w:numFmt w:val="decimal"/>
      <w:pStyle w:val="Titre5KV"/>
      <w:lvlText w:val="%1.%2.%3.%4.%5."/>
      <w:lvlJc w:val="left"/>
      <w:pPr>
        <w:tabs>
          <w:tab w:val="num" w:pos="2520"/>
        </w:tabs>
        <w:ind w:left="2232" w:hanging="792"/>
      </w:pPr>
      <w:rPr>
        <w:rFonts w:hint="default"/>
      </w:rPr>
    </w:lvl>
    <w:lvl w:ilvl="5">
      <w:start w:val="1"/>
      <w:numFmt w:val="decimal"/>
      <w:pStyle w:val="Titre6KV"/>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6E47DC4"/>
    <w:multiLevelType w:val="hybridMultilevel"/>
    <w:tmpl w:val="B6BCFF5E"/>
    <w:lvl w:ilvl="0" w:tplc="EADA698C">
      <w:numFmt w:val="bullet"/>
      <w:lvlText w:val="-"/>
      <w:lvlJc w:val="left"/>
      <w:pPr>
        <w:tabs>
          <w:tab w:val="num" w:pos="1065"/>
        </w:tabs>
        <w:ind w:left="1065" w:hanging="360"/>
      </w:pPr>
      <w:rPr>
        <w:rFonts w:ascii="Times New Roman" w:eastAsia="Times New Roman" w:hAnsi="Times New Roman" w:cs="Times New Roman" w:hint="default"/>
      </w:rPr>
    </w:lvl>
    <w:lvl w:ilvl="1" w:tplc="FFCAB4D6">
      <w:start w:val="4"/>
      <w:numFmt w:val="bullet"/>
      <w:lvlText w:val=""/>
      <w:lvlJc w:val="left"/>
      <w:pPr>
        <w:tabs>
          <w:tab w:val="num" w:pos="1785"/>
        </w:tabs>
        <w:ind w:left="1785" w:hanging="360"/>
      </w:pPr>
      <w:rPr>
        <w:rFonts w:ascii="Wingdings" w:eastAsia="Calibri" w:hAnsi="Wingdings" w:cs="Times New Roman" w:hint="default"/>
        <w:color w:val="AC0D88"/>
      </w:rPr>
    </w:lvl>
    <w:lvl w:ilvl="2" w:tplc="040C0005">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73F29AC"/>
    <w:multiLevelType w:val="hybridMultilevel"/>
    <w:tmpl w:val="350A135A"/>
    <w:lvl w:ilvl="0" w:tplc="FFFFFFFF">
      <w:numFmt w:val="bullet"/>
      <w:lvlText w:val="-"/>
      <w:lvlJc w:val="left"/>
      <w:pPr>
        <w:tabs>
          <w:tab w:val="num" w:pos="1065"/>
        </w:tabs>
        <w:ind w:left="1065" w:hanging="360"/>
      </w:pPr>
      <w:rPr>
        <w:rFonts w:ascii="Times New Roman" w:eastAsia="Times New Roman" w:hAnsi="Times New Roman" w:cs="Times New Roman" w:hint="default"/>
      </w:rPr>
    </w:lvl>
    <w:lvl w:ilvl="1" w:tplc="EADA698C">
      <w:numFmt w:val="bullet"/>
      <w:lvlText w:val="-"/>
      <w:lvlJc w:val="left"/>
      <w:pPr>
        <w:ind w:left="1785" w:hanging="360"/>
      </w:pPr>
      <w:rPr>
        <w:rFonts w:ascii="Times New Roman" w:eastAsia="Times New Roman" w:hAnsi="Times New Roman" w:cs="Times New Roman" w:hint="default"/>
      </w:rPr>
    </w:lvl>
    <w:lvl w:ilvl="2" w:tplc="FFFFFFFF">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AFD47B8"/>
    <w:multiLevelType w:val="multilevel"/>
    <w:tmpl w:val="1BA2656C"/>
    <w:lvl w:ilvl="0">
      <w:start w:val="1"/>
      <w:numFmt w:val="decimal"/>
      <w:pStyle w:val="Titre1"/>
      <w:lvlText w:val="%1."/>
      <w:lvlJc w:val="left"/>
      <w:pPr>
        <w:ind w:left="720" w:hanging="360"/>
      </w:pPr>
    </w:lvl>
    <w:lvl w:ilvl="1">
      <w:start w:val="1"/>
      <w:numFmt w:val="decimal"/>
      <w:isLgl/>
      <w:lvlText w:val="%1.%2."/>
      <w:lvlJc w:val="left"/>
      <w:pPr>
        <w:ind w:left="773" w:hanging="41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D477CD4"/>
    <w:multiLevelType w:val="hybridMultilevel"/>
    <w:tmpl w:val="4C56CE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21A3148"/>
    <w:multiLevelType w:val="hybridMultilevel"/>
    <w:tmpl w:val="8878DA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7D925C1"/>
    <w:multiLevelType w:val="hybridMultilevel"/>
    <w:tmpl w:val="4ED46F06"/>
    <w:lvl w:ilvl="0" w:tplc="CB5C05FA">
      <w:start w:val="1"/>
      <w:numFmt w:val="decimal"/>
      <w:lvlText w:val="(%1)"/>
      <w:lvlJc w:val="left"/>
      <w:pPr>
        <w:ind w:left="1080" w:hanging="360"/>
      </w:pPr>
      <w:rPr>
        <w:rFonts w:ascii="Calibri" w:eastAsiaTheme="minorHAnsi" w:hAnsi="Calibri" w:cs="Calibr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A847FAC"/>
    <w:multiLevelType w:val="hybridMultilevel"/>
    <w:tmpl w:val="8A626D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01464A7"/>
    <w:multiLevelType w:val="hybridMultilevel"/>
    <w:tmpl w:val="543E2A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049428B"/>
    <w:multiLevelType w:val="hybridMultilevel"/>
    <w:tmpl w:val="18A27708"/>
    <w:lvl w:ilvl="0" w:tplc="08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2A0121F"/>
    <w:multiLevelType w:val="hybridMultilevel"/>
    <w:tmpl w:val="B414E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8E103F9"/>
    <w:multiLevelType w:val="multilevel"/>
    <w:tmpl w:val="C83E7520"/>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5B2904A9"/>
    <w:multiLevelType w:val="hybridMultilevel"/>
    <w:tmpl w:val="866099D8"/>
    <w:lvl w:ilvl="0" w:tplc="080C000F">
      <w:start w:val="1"/>
      <w:numFmt w:val="decimal"/>
      <w:lvlText w:val="%1."/>
      <w:lvlJc w:val="left"/>
      <w:pPr>
        <w:ind w:left="720" w:hanging="360"/>
      </w:pPr>
    </w:lvl>
    <w:lvl w:ilvl="1" w:tplc="9EB286F2">
      <w:start w:val="1"/>
      <w:numFmt w:val="lowerLetter"/>
      <w:pStyle w:val="Titre3"/>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B773957"/>
    <w:multiLevelType w:val="hybridMultilevel"/>
    <w:tmpl w:val="FD3EF806"/>
    <w:lvl w:ilvl="0" w:tplc="31E0BEC0">
      <w:start w:val="3"/>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F5D3B2C"/>
    <w:multiLevelType w:val="hybridMultilevel"/>
    <w:tmpl w:val="98A222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08E75E1"/>
    <w:multiLevelType w:val="multilevel"/>
    <w:tmpl w:val="4A2602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CFC4426"/>
    <w:multiLevelType w:val="hybridMultilevel"/>
    <w:tmpl w:val="46C6B1A8"/>
    <w:lvl w:ilvl="0" w:tplc="892854A6">
      <w:start w:val="1"/>
      <w:numFmt w:val="bullet"/>
      <w:lvlText w:val=""/>
      <w:lvlJc w:val="left"/>
      <w:pPr>
        <w:tabs>
          <w:tab w:val="num" w:pos="1065"/>
        </w:tabs>
        <w:ind w:left="1065" w:hanging="360"/>
      </w:pPr>
      <w:rPr>
        <w:rFonts w:ascii="Symbol" w:hAnsi="Symbol" w:hint="default"/>
        <w:color w:val="000000" w:themeColor="text1"/>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57B492E"/>
    <w:multiLevelType w:val="hybridMultilevel"/>
    <w:tmpl w:val="4EA8D5B4"/>
    <w:lvl w:ilvl="0" w:tplc="D848DAAE">
      <w:start w:val="1"/>
      <w:numFmt w:val="lowerLetter"/>
      <w:pStyle w:val="Titre2"/>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77DC7D3E"/>
    <w:multiLevelType w:val="hybridMultilevel"/>
    <w:tmpl w:val="2A742E5E"/>
    <w:lvl w:ilvl="0" w:tplc="CB3EBEB0">
      <w:numFmt w:val="bullet"/>
      <w:pStyle w:val="Bullets"/>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533202"/>
    <w:multiLevelType w:val="hybridMultilevel"/>
    <w:tmpl w:val="6F2411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FE30A6B"/>
    <w:multiLevelType w:val="hybridMultilevel"/>
    <w:tmpl w:val="8DD48BF6"/>
    <w:lvl w:ilvl="0" w:tplc="080C0001">
      <w:start w:val="1"/>
      <w:numFmt w:val="bullet"/>
      <w:lvlText w:val=""/>
      <w:lvlJc w:val="left"/>
      <w:pPr>
        <w:tabs>
          <w:tab w:val="num" w:pos="1065"/>
        </w:tabs>
        <w:ind w:left="1065" w:hanging="360"/>
      </w:pPr>
      <w:rPr>
        <w:rFonts w:ascii="Symbol" w:hAnsi="Symbol" w:hint="default"/>
        <w:color w:val="B7325E"/>
      </w:rPr>
    </w:lvl>
    <w:lvl w:ilvl="1" w:tplc="040C0003">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16cid:durableId="1686832321">
    <w:abstractNumId w:val="26"/>
  </w:num>
  <w:num w:numId="2" w16cid:durableId="1030760841">
    <w:abstractNumId w:val="1"/>
  </w:num>
  <w:num w:numId="3" w16cid:durableId="1460802688">
    <w:abstractNumId w:val="8"/>
  </w:num>
  <w:num w:numId="4" w16cid:durableId="537474835">
    <w:abstractNumId w:val="16"/>
  </w:num>
  <w:num w:numId="5" w16cid:durableId="1567641810">
    <w:abstractNumId w:val="6"/>
  </w:num>
  <w:num w:numId="6" w16cid:durableId="251937416">
    <w:abstractNumId w:val="18"/>
  </w:num>
  <w:num w:numId="7" w16cid:durableId="637998387">
    <w:abstractNumId w:val="13"/>
  </w:num>
  <w:num w:numId="8" w16cid:durableId="823006399">
    <w:abstractNumId w:val="14"/>
  </w:num>
  <w:num w:numId="9" w16cid:durableId="1104808677">
    <w:abstractNumId w:val="5"/>
  </w:num>
  <w:num w:numId="10" w16cid:durableId="1854613101">
    <w:abstractNumId w:val="15"/>
  </w:num>
  <w:num w:numId="11" w16cid:durableId="1699890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1899031">
    <w:abstractNumId w:val="3"/>
  </w:num>
  <w:num w:numId="13" w16cid:durableId="1321731106">
    <w:abstractNumId w:val="12"/>
  </w:num>
  <w:num w:numId="14" w16cid:durableId="1005015179">
    <w:abstractNumId w:val="11"/>
  </w:num>
  <w:num w:numId="15" w16cid:durableId="96491360">
    <w:abstractNumId w:val="4"/>
  </w:num>
  <w:num w:numId="16" w16cid:durableId="1258757386">
    <w:abstractNumId w:val="17"/>
  </w:num>
  <w:num w:numId="17" w16cid:durableId="938484641">
    <w:abstractNumId w:val="27"/>
  </w:num>
  <w:num w:numId="18" w16cid:durableId="513544308">
    <w:abstractNumId w:val="20"/>
  </w:num>
  <w:num w:numId="19" w16cid:durableId="1160924312">
    <w:abstractNumId w:val="10"/>
  </w:num>
  <w:num w:numId="20" w16cid:durableId="1417285608">
    <w:abstractNumId w:val="24"/>
  </w:num>
  <w:num w:numId="21" w16cid:durableId="1580867094">
    <w:abstractNumId w:val="19"/>
  </w:num>
  <w:num w:numId="22" w16cid:durableId="1681466304">
    <w:abstractNumId w:val="24"/>
    <w:lvlOverride w:ilvl="0">
      <w:startOverride w:val="1"/>
    </w:lvlOverride>
  </w:num>
  <w:num w:numId="23" w16cid:durableId="1412694870">
    <w:abstractNumId w:val="24"/>
    <w:lvlOverride w:ilvl="0">
      <w:startOverride w:val="1"/>
    </w:lvlOverride>
  </w:num>
  <w:num w:numId="24" w16cid:durableId="876814718">
    <w:abstractNumId w:val="24"/>
    <w:lvlOverride w:ilvl="0">
      <w:startOverride w:val="1"/>
    </w:lvlOverride>
  </w:num>
  <w:num w:numId="25" w16cid:durableId="860973278">
    <w:abstractNumId w:val="7"/>
  </w:num>
  <w:num w:numId="26" w16cid:durableId="365956559">
    <w:abstractNumId w:val="25"/>
  </w:num>
  <w:num w:numId="27" w16cid:durableId="301353311">
    <w:abstractNumId w:val="24"/>
    <w:lvlOverride w:ilvl="0">
      <w:startOverride w:val="1"/>
    </w:lvlOverride>
  </w:num>
  <w:num w:numId="28" w16cid:durableId="248268986">
    <w:abstractNumId w:val="0"/>
  </w:num>
  <w:num w:numId="29" w16cid:durableId="1899314595">
    <w:abstractNumId w:val="21"/>
  </w:num>
  <w:num w:numId="30" w16cid:durableId="1240366784">
    <w:abstractNumId w:val="2"/>
  </w:num>
  <w:num w:numId="31" w16cid:durableId="2019774159">
    <w:abstractNumId w:val="9"/>
  </w:num>
  <w:num w:numId="32" w16cid:durableId="1905994356">
    <w:abstractNumId w:val="23"/>
  </w:num>
  <w:num w:numId="33" w16cid:durableId="1563249232">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875"/>
    <w:rsid w:val="000009B6"/>
    <w:rsid w:val="00000BBF"/>
    <w:rsid w:val="00006459"/>
    <w:rsid w:val="00006BC6"/>
    <w:rsid w:val="00010744"/>
    <w:rsid w:val="000143F5"/>
    <w:rsid w:val="00021CCC"/>
    <w:rsid w:val="00021F93"/>
    <w:rsid w:val="00025024"/>
    <w:rsid w:val="00026193"/>
    <w:rsid w:val="00026E66"/>
    <w:rsid w:val="000502D9"/>
    <w:rsid w:val="000503DC"/>
    <w:rsid w:val="0005169A"/>
    <w:rsid w:val="00052FE1"/>
    <w:rsid w:val="000600EB"/>
    <w:rsid w:val="00064363"/>
    <w:rsid w:val="000675A2"/>
    <w:rsid w:val="000711AD"/>
    <w:rsid w:val="00072286"/>
    <w:rsid w:val="000734B3"/>
    <w:rsid w:val="00074D64"/>
    <w:rsid w:val="00074E0B"/>
    <w:rsid w:val="00077D16"/>
    <w:rsid w:val="000A11C1"/>
    <w:rsid w:val="000B267B"/>
    <w:rsid w:val="000B7B6B"/>
    <w:rsid w:val="000C07E6"/>
    <w:rsid w:val="000C1797"/>
    <w:rsid w:val="000C28D8"/>
    <w:rsid w:val="000C6AAA"/>
    <w:rsid w:val="000C6E71"/>
    <w:rsid w:val="000D1168"/>
    <w:rsid w:val="000D603C"/>
    <w:rsid w:val="000E1FE4"/>
    <w:rsid w:val="000F2F3A"/>
    <w:rsid w:val="000F6F51"/>
    <w:rsid w:val="00100987"/>
    <w:rsid w:val="00111358"/>
    <w:rsid w:val="0011175E"/>
    <w:rsid w:val="00112A13"/>
    <w:rsid w:val="001171E6"/>
    <w:rsid w:val="00117391"/>
    <w:rsid w:val="0012273D"/>
    <w:rsid w:val="00124F5B"/>
    <w:rsid w:val="00126CDC"/>
    <w:rsid w:val="0013052D"/>
    <w:rsid w:val="00136C5C"/>
    <w:rsid w:val="00137721"/>
    <w:rsid w:val="0015277B"/>
    <w:rsid w:val="0015311A"/>
    <w:rsid w:val="00161FDE"/>
    <w:rsid w:val="001622FD"/>
    <w:rsid w:val="00171BBF"/>
    <w:rsid w:val="00175B07"/>
    <w:rsid w:val="0018269D"/>
    <w:rsid w:val="0018311D"/>
    <w:rsid w:val="00191D26"/>
    <w:rsid w:val="001954ED"/>
    <w:rsid w:val="00197419"/>
    <w:rsid w:val="001B35E0"/>
    <w:rsid w:val="001B51DD"/>
    <w:rsid w:val="001B5A80"/>
    <w:rsid w:val="001C4435"/>
    <w:rsid w:val="001C45CC"/>
    <w:rsid w:val="001D1F3C"/>
    <w:rsid w:val="001D6959"/>
    <w:rsid w:val="001E18F8"/>
    <w:rsid w:val="001F0309"/>
    <w:rsid w:val="001F4E38"/>
    <w:rsid w:val="001F5A65"/>
    <w:rsid w:val="00201FFA"/>
    <w:rsid w:val="002062AE"/>
    <w:rsid w:val="0021220B"/>
    <w:rsid w:val="0021561D"/>
    <w:rsid w:val="002223A1"/>
    <w:rsid w:val="00231A57"/>
    <w:rsid w:val="00246D3F"/>
    <w:rsid w:val="00251327"/>
    <w:rsid w:val="00255702"/>
    <w:rsid w:val="0026083B"/>
    <w:rsid w:val="00272A4F"/>
    <w:rsid w:val="00274282"/>
    <w:rsid w:val="002812CB"/>
    <w:rsid w:val="00287D98"/>
    <w:rsid w:val="002911C9"/>
    <w:rsid w:val="002925D9"/>
    <w:rsid w:val="00295330"/>
    <w:rsid w:val="00297087"/>
    <w:rsid w:val="002B3AB0"/>
    <w:rsid w:val="002C3F49"/>
    <w:rsid w:val="002C5536"/>
    <w:rsid w:val="002D4152"/>
    <w:rsid w:val="002D5BEE"/>
    <w:rsid w:val="002D708F"/>
    <w:rsid w:val="002D7E81"/>
    <w:rsid w:val="002E26BE"/>
    <w:rsid w:val="00301D13"/>
    <w:rsid w:val="0030203B"/>
    <w:rsid w:val="003057AC"/>
    <w:rsid w:val="00306F76"/>
    <w:rsid w:val="00307ECF"/>
    <w:rsid w:val="003100A0"/>
    <w:rsid w:val="00320E29"/>
    <w:rsid w:val="00323946"/>
    <w:rsid w:val="0032726C"/>
    <w:rsid w:val="00330881"/>
    <w:rsid w:val="00331DC7"/>
    <w:rsid w:val="003324ED"/>
    <w:rsid w:val="00355469"/>
    <w:rsid w:val="00362F4C"/>
    <w:rsid w:val="0037168C"/>
    <w:rsid w:val="003758FF"/>
    <w:rsid w:val="00377B7F"/>
    <w:rsid w:val="00384360"/>
    <w:rsid w:val="00384F4C"/>
    <w:rsid w:val="00386859"/>
    <w:rsid w:val="00386ACF"/>
    <w:rsid w:val="00394928"/>
    <w:rsid w:val="003967EA"/>
    <w:rsid w:val="003A04A1"/>
    <w:rsid w:val="003A48CF"/>
    <w:rsid w:val="003B1FE4"/>
    <w:rsid w:val="003B5C4A"/>
    <w:rsid w:val="003B5EFD"/>
    <w:rsid w:val="003B7D31"/>
    <w:rsid w:val="003C1597"/>
    <w:rsid w:val="003C2DF0"/>
    <w:rsid w:val="003D11D0"/>
    <w:rsid w:val="003D2FDF"/>
    <w:rsid w:val="003D3390"/>
    <w:rsid w:val="003D435F"/>
    <w:rsid w:val="003D4BF3"/>
    <w:rsid w:val="003D5D23"/>
    <w:rsid w:val="003E3155"/>
    <w:rsid w:val="003E68CA"/>
    <w:rsid w:val="003F0BE9"/>
    <w:rsid w:val="003F209B"/>
    <w:rsid w:val="003F2432"/>
    <w:rsid w:val="00401149"/>
    <w:rsid w:val="00424035"/>
    <w:rsid w:val="004325E0"/>
    <w:rsid w:val="0045381F"/>
    <w:rsid w:val="00453C15"/>
    <w:rsid w:val="004556DF"/>
    <w:rsid w:val="0045707C"/>
    <w:rsid w:val="00461301"/>
    <w:rsid w:val="00463EF1"/>
    <w:rsid w:val="00471973"/>
    <w:rsid w:val="0047444A"/>
    <w:rsid w:val="00475710"/>
    <w:rsid w:val="00477A9F"/>
    <w:rsid w:val="00481B8A"/>
    <w:rsid w:val="00485CB6"/>
    <w:rsid w:val="00486A36"/>
    <w:rsid w:val="00487E58"/>
    <w:rsid w:val="00490C14"/>
    <w:rsid w:val="004A0372"/>
    <w:rsid w:val="004A55A7"/>
    <w:rsid w:val="004C14B8"/>
    <w:rsid w:val="004C180C"/>
    <w:rsid w:val="004C1C25"/>
    <w:rsid w:val="004C304D"/>
    <w:rsid w:val="004C66DD"/>
    <w:rsid w:val="004C7B28"/>
    <w:rsid w:val="004D2286"/>
    <w:rsid w:val="004D550C"/>
    <w:rsid w:val="004E4E1E"/>
    <w:rsid w:val="004E57D0"/>
    <w:rsid w:val="004F5A8D"/>
    <w:rsid w:val="00500B45"/>
    <w:rsid w:val="00501DD6"/>
    <w:rsid w:val="00503271"/>
    <w:rsid w:val="005046A7"/>
    <w:rsid w:val="00505D27"/>
    <w:rsid w:val="0050640B"/>
    <w:rsid w:val="00511709"/>
    <w:rsid w:val="005150C9"/>
    <w:rsid w:val="00516C77"/>
    <w:rsid w:val="005357BC"/>
    <w:rsid w:val="00536492"/>
    <w:rsid w:val="00537E95"/>
    <w:rsid w:val="005475B4"/>
    <w:rsid w:val="00552F48"/>
    <w:rsid w:val="005535AD"/>
    <w:rsid w:val="00560AA7"/>
    <w:rsid w:val="0056163D"/>
    <w:rsid w:val="00562F35"/>
    <w:rsid w:val="0056371C"/>
    <w:rsid w:val="00566540"/>
    <w:rsid w:val="005674BD"/>
    <w:rsid w:val="00570C1E"/>
    <w:rsid w:val="00570FF2"/>
    <w:rsid w:val="00572287"/>
    <w:rsid w:val="005768BC"/>
    <w:rsid w:val="00586F88"/>
    <w:rsid w:val="00594D32"/>
    <w:rsid w:val="005970A8"/>
    <w:rsid w:val="005A0F0F"/>
    <w:rsid w:val="005B046A"/>
    <w:rsid w:val="005B3302"/>
    <w:rsid w:val="005C1BFA"/>
    <w:rsid w:val="005C2BE6"/>
    <w:rsid w:val="005C666C"/>
    <w:rsid w:val="005D0D30"/>
    <w:rsid w:val="005E25D0"/>
    <w:rsid w:val="005E5C34"/>
    <w:rsid w:val="005F054E"/>
    <w:rsid w:val="005F1760"/>
    <w:rsid w:val="005F2F11"/>
    <w:rsid w:val="005F6C9A"/>
    <w:rsid w:val="005F6E9C"/>
    <w:rsid w:val="00602126"/>
    <w:rsid w:val="00607189"/>
    <w:rsid w:val="00614F49"/>
    <w:rsid w:val="00621082"/>
    <w:rsid w:val="0062377E"/>
    <w:rsid w:val="00623F92"/>
    <w:rsid w:val="006362A9"/>
    <w:rsid w:val="00642C41"/>
    <w:rsid w:val="00650512"/>
    <w:rsid w:val="00665F2F"/>
    <w:rsid w:val="006732E0"/>
    <w:rsid w:val="00697ADD"/>
    <w:rsid w:val="006B1FD1"/>
    <w:rsid w:val="006B2AD7"/>
    <w:rsid w:val="006C10A7"/>
    <w:rsid w:val="006C5847"/>
    <w:rsid w:val="006C5910"/>
    <w:rsid w:val="006C5BDF"/>
    <w:rsid w:val="006D4876"/>
    <w:rsid w:val="006E7EC4"/>
    <w:rsid w:val="006F05B3"/>
    <w:rsid w:val="006F0C3A"/>
    <w:rsid w:val="006F2156"/>
    <w:rsid w:val="00700624"/>
    <w:rsid w:val="0070300A"/>
    <w:rsid w:val="007050E7"/>
    <w:rsid w:val="00712F64"/>
    <w:rsid w:val="00715471"/>
    <w:rsid w:val="007178C2"/>
    <w:rsid w:val="00720958"/>
    <w:rsid w:val="00721CE0"/>
    <w:rsid w:val="007224AC"/>
    <w:rsid w:val="007264D8"/>
    <w:rsid w:val="007300C1"/>
    <w:rsid w:val="00733B9D"/>
    <w:rsid w:val="00733D2F"/>
    <w:rsid w:val="00734641"/>
    <w:rsid w:val="00734CAB"/>
    <w:rsid w:val="007376E7"/>
    <w:rsid w:val="00740A6F"/>
    <w:rsid w:val="00740CFC"/>
    <w:rsid w:val="007445E0"/>
    <w:rsid w:val="00752C14"/>
    <w:rsid w:val="00754A1C"/>
    <w:rsid w:val="00755D85"/>
    <w:rsid w:val="00756D56"/>
    <w:rsid w:val="00761090"/>
    <w:rsid w:val="00761691"/>
    <w:rsid w:val="00767362"/>
    <w:rsid w:val="00767CFA"/>
    <w:rsid w:val="00773C52"/>
    <w:rsid w:val="007753CB"/>
    <w:rsid w:val="0077792B"/>
    <w:rsid w:val="00782518"/>
    <w:rsid w:val="00793831"/>
    <w:rsid w:val="00793DAE"/>
    <w:rsid w:val="007A4D89"/>
    <w:rsid w:val="007A76BF"/>
    <w:rsid w:val="007B0449"/>
    <w:rsid w:val="007B43D7"/>
    <w:rsid w:val="007B4CF7"/>
    <w:rsid w:val="007C398A"/>
    <w:rsid w:val="007C7976"/>
    <w:rsid w:val="007D2562"/>
    <w:rsid w:val="007E2763"/>
    <w:rsid w:val="007E5471"/>
    <w:rsid w:val="007E6215"/>
    <w:rsid w:val="007F294F"/>
    <w:rsid w:val="007F41E1"/>
    <w:rsid w:val="007F7041"/>
    <w:rsid w:val="008065B9"/>
    <w:rsid w:val="00810875"/>
    <w:rsid w:val="008132CB"/>
    <w:rsid w:val="008201E6"/>
    <w:rsid w:val="008239CF"/>
    <w:rsid w:val="00824EE5"/>
    <w:rsid w:val="00826AAB"/>
    <w:rsid w:val="0082795D"/>
    <w:rsid w:val="00835AC8"/>
    <w:rsid w:val="00837775"/>
    <w:rsid w:val="00837ABA"/>
    <w:rsid w:val="008433A6"/>
    <w:rsid w:val="008471AB"/>
    <w:rsid w:val="00847324"/>
    <w:rsid w:val="00850591"/>
    <w:rsid w:val="00850DAF"/>
    <w:rsid w:val="008511EF"/>
    <w:rsid w:val="00851FA2"/>
    <w:rsid w:val="00857648"/>
    <w:rsid w:val="008635A9"/>
    <w:rsid w:val="00872F1A"/>
    <w:rsid w:val="008737F5"/>
    <w:rsid w:val="00880160"/>
    <w:rsid w:val="008844AC"/>
    <w:rsid w:val="008971FA"/>
    <w:rsid w:val="008A03B1"/>
    <w:rsid w:val="008A5F5C"/>
    <w:rsid w:val="008A6158"/>
    <w:rsid w:val="008B0679"/>
    <w:rsid w:val="008B4D35"/>
    <w:rsid w:val="008C0F86"/>
    <w:rsid w:val="008C5BF9"/>
    <w:rsid w:val="008D0286"/>
    <w:rsid w:val="008D2B95"/>
    <w:rsid w:val="008D2ED7"/>
    <w:rsid w:val="008D4D5E"/>
    <w:rsid w:val="008E3470"/>
    <w:rsid w:val="00910D50"/>
    <w:rsid w:val="00914688"/>
    <w:rsid w:val="00925006"/>
    <w:rsid w:val="009277C1"/>
    <w:rsid w:val="00930812"/>
    <w:rsid w:val="00932AD8"/>
    <w:rsid w:val="00943989"/>
    <w:rsid w:val="00944727"/>
    <w:rsid w:val="009576AF"/>
    <w:rsid w:val="00957D69"/>
    <w:rsid w:val="009646C2"/>
    <w:rsid w:val="00967B00"/>
    <w:rsid w:val="00977EDC"/>
    <w:rsid w:val="009801B9"/>
    <w:rsid w:val="00982D1F"/>
    <w:rsid w:val="00991470"/>
    <w:rsid w:val="00992C7D"/>
    <w:rsid w:val="009946F4"/>
    <w:rsid w:val="0099668B"/>
    <w:rsid w:val="00997B4C"/>
    <w:rsid w:val="009B27CC"/>
    <w:rsid w:val="009B3332"/>
    <w:rsid w:val="009B4D28"/>
    <w:rsid w:val="009B4F02"/>
    <w:rsid w:val="009C4DDE"/>
    <w:rsid w:val="009C50C6"/>
    <w:rsid w:val="009D0457"/>
    <w:rsid w:val="009D0A7D"/>
    <w:rsid w:val="009E0F92"/>
    <w:rsid w:val="009E324C"/>
    <w:rsid w:val="009E6558"/>
    <w:rsid w:val="009E6782"/>
    <w:rsid w:val="00A02321"/>
    <w:rsid w:val="00A0641B"/>
    <w:rsid w:val="00A10779"/>
    <w:rsid w:val="00A234BE"/>
    <w:rsid w:val="00A43CCD"/>
    <w:rsid w:val="00A44058"/>
    <w:rsid w:val="00A54CF5"/>
    <w:rsid w:val="00A66DE2"/>
    <w:rsid w:val="00A67A66"/>
    <w:rsid w:val="00A71E4C"/>
    <w:rsid w:val="00A73483"/>
    <w:rsid w:val="00A767CC"/>
    <w:rsid w:val="00A83262"/>
    <w:rsid w:val="00A92CF9"/>
    <w:rsid w:val="00AA58C4"/>
    <w:rsid w:val="00AB61EE"/>
    <w:rsid w:val="00AC7680"/>
    <w:rsid w:val="00AD2815"/>
    <w:rsid w:val="00AD5138"/>
    <w:rsid w:val="00AD7055"/>
    <w:rsid w:val="00AF79FD"/>
    <w:rsid w:val="00B009DB"/>
    <w:rsid w:val="00B00B9F"/>
    <w:rsid w:val="00B00D17"/>
    <w:rsid w:val="00B103E2"/>
    <w:rsid w:val="00B109BA"/>
    <w:rsid w:val="00B13FF3"/>
    <w:rsid w:val="00B210F1"/>
    <w:rsid w:val="00B22699"/>
    <w:rsid w:val="00B24D97"/>
    <w:rsid w:val="00B27B41"/>
    <w:rsid w:val="00B34787"/>
    <w:rsid w:val="00B361B9"/>
    <w:rsid w:val="00B36949"/>
    <w:rsid w:val="00B4100D"/>
    <w:rsid w:val="00B475C4"/>
    <w:rsid w:val="00B52E2C"/>
    <w:rsid w:val="00B579DA"/>
    <w:rsid w:val="00B616C5"/>
    <w:rsid w:val="00B628FC"/>
    <w:rsid w:val="00B635DF"/>
    <w:rsid w:val="00B71435"/>
    <w:rsid w:val="00B7459A"/>
    <w:rsid w:val="00B74C27"/>
    <w:rsid w:val="00B751B7"/>
    <w:rsid w:val="00B7526E"/>
    <w:rsid w:val="00B77C29"/>
    <w:rsid w:val="00B80A7B"/>
    <w:rsid w:val="00B824F5"/>
    <w:rsid w:val="00B834E4"/>
    <w:rsid w:val="00B85BEA"/>
    <w:rsid w:val="00B918BD"/>
    <w:rsid w:val="00B92EDE"/>
    <w:rsid w:val="00BA1CF1"/>
    <w:rsid w:val="00BA2933"/>
    <w:rsid w:val="00BA2F28"/>
    <w:rsid w:val="00BB3222"/>
    <w:rsid w:val="00BB7FCD"/>
    <w:rsid w:val="00BC3DEE"/>
    <w:rsid w:val="00BC61D4"/>
    <w:rsid w:val="00BD0421"/>
    <w:rsid w:val="00BD0C14"/>
    <w:rsid w:val="00BD3611"/>
    <w:rsid w:val="00BD442F"/>
    <w:rsid w:val="00BD5D01"/>
    <w:rsid w:val="00BD6EE5"/>
    <w:rsid w:val="00BE2C93"/>
    <w:rsid w:val="00BE569F"/>
    <w:rsid w:val="00BF4C58"/>
    <w:rsid w:val="00BF5C4E"/>
    <w:rsid w:val="00C0131C"/>
    <w:rsid w:val="00C023C2"/>
    <w:rsid w:val="00C03963"/>
    <w:rsid w:val="00C05A09"/>
    <w:rsid w:val="00C07716"/>
    <w:rsid w:val="00C0797B"/>
    <w:rsid w:val="00C118CF"/>
    <w:rsid w:val="00C1351B"/>
    <w:rsid w:val="00C1632B"/>
    <w:rsid w:val="00C2081B"/>
    <w:rsid w:val="00C20ED1"/>
    <w:rsid w:val="00C22BF0"/>
    <w:rsid w:val="00C22C72"/>
    <w:rsid w:val="00C305A0"/>
    <w:rsid w:val="00C31063"/>
    <w:rsid w:val="00C31625"/>
    <w:rsid w:val="00C3499D"/>
    <w:rsid w:val="00C370BB"/>
    <w:rsid w:val="00C41690"/>
    <w:rsid w:val="00C422C1"/>
    <w:rsid w:val="00C431DF"/>
    <w:rsid w:val="00C459C2"/>
    <w:rsid w:val="00C52136"/>
    <w:rsid w:val="00C52521"/>
    <w:rsid w:val="00C52BD3"/>
    <w:rsid w:val="00C554C8"/>
    <w:rsid w:val="00C665A2"/>
    <w:rsid w:val="00C71400"/>
    <w:rsid w:val="00C765AE"/>
    <w:rsid w:val="00C76902"/>
    <w:rsid w:val="00C86671"/>
    <w:rsid w:val="00C93360"/>
    <w:rsid w:val="00C96D4D"/>
    <w:rsid w:val="00C97A26"/>
    <w:rsid w:val="00CA0C5E"/>
    <w:rsid w:val="00CA322A"/>
    <w:rsid w:val="00CA54CF"/>
    <w:rsid w:val="00CB17A6"/>
    <w:rsid w:val="00CB3EF2"/>
    <w:rsid w:val="00CB799E"/>
    <w:rsid w:val="00CD6C26"/>
    <w:rsid w:val="00CE11BD"/>
    <w:rsid w:val="00CF1566"/>
    <w:rsid w:val="00CF2C27"/>
    <w:rsid w:val="00CF6A94"/>
    <w:rsid w:val="00D053BE"/>
    <w:rsid w:val="00D12C50"/>
    <w:rsid w:val="00D165D8"/>
    <w:rsid w:val="00D21C14"/>
    <w:rsid w:val="00D223FB"/>
    <w:rsid w:val="00D32F1C"/>
    <w:rsid w:val="00D33865"/>
    <w:rsid w:val="00D34B53"/>
    <w:rsid w:val="00D36C80"/>
    <w:rsid w:val="00D4522E"/>
    <w:rsid w:val="00D5424D"/>
    <w:rsid w:val="00D549A9"/>
    <w:rsid w:val="00D67722"/>
    <w:rsid w:val="00D70FD9"/>
    <w:rsid w:val="00D71894"/>
    <w:rsid w:val="00D73A31"/>
    <w:rsid w:val="00D808E0"/>
    <w:rsid w:val="00D81D51"/>
    <w:rsid w:val="00D921E6"/>
    <w:rsid w:val="00D93137"/>
    <w:rsid w:val="00D931C6"/>
    <w:rsid w:val="00D9354D"/>
    <w:rsid w:val="00D9445B"/>
    <w:rsid w:val="00D94696"/>
    <w:rsid w:val="00D94A33"/>
    <w:rsid w:val="00D97F49"/>
    <w:rsid w:val="00DA4065"/>
    <w:rsid w:val="00DB09FA"/>
    <w:rsid w:val="00DB78AF"/>
    <w:rsid w:val="00DC2CD3"/>
    <w:rsid w:val="00DC3BD4"/>
    <w:rsid w:val="00DD7475"/>
    <w:rsid w:val="00DE46C7"/>
    <w:rsid w:val="00DF1A18"/>
    <w:rsid w:val="00DF709C"/>
    <w:rsid w:val="00E01D56"/>
    <w:rsid w:val="00E0385E"/>
    <w:rsid w:val="00E1038D"/>
    <w:rsid w:val="00E144AF"/>
    <w:rsid w:val="00E30740"/>
    <w:rsid w:val="00E3444F"/>
    <w:rsid w:val="00E35919"/>
    <w:rsid w:val="00E367E5"/>
    <w:rsid w:val="00E460B3"/>
    <w:rsid w:val="00E6716E"/>
    <w:rsid w:val="00E721B9"/>
    <w:rsid w:val="00E7751A"/>
    <w:rsid w:val="00E80016"/>
    <w:rsid w:val="00E80BAF"/>
    <w:rsid w:val="00E86890"/>
    <w:rsid w:val="00E91C34"/>
    <w:rsid w:val="00E9332B"/>
    <w:rsid w:val="00E944AD"/>
    <w:rsid w:val="00E96383"/>
    <w:rsid w:val="00E96E86"/>
    <w:rsid w:val="00EB53BB"/>
    <w:rsid w:val="00EB5845"/>
    <w:rsid w:val="00ED0A67"/>
    <w:rsid w:val="00ED1135"/>
    <w:rsid w:val="00ED2A4E"/>
    <w:rsid w:val="00ED4079"/>
    <w:rsid w:val="00ED54EB"/>
    <w:rsid w:val="00EE24B9"/>
    <w:rsid w:val="00EE4DF1"/>
    <w:rsid w:val="00EE7768"/>
    <w:rsid w:val="00EF6093"/>
    <w:rsid w:val="00F02349"/>
    <w:rsid w:val="00F10725"/>
    <w:rsid w:val="00F11150"/>
    <w:rsid w:val="00F2364F"/>
    <w:rsid w:val="00F27589"/>
    <w:rsid w:val="00F31470"/>
    <w:rsid w:val="00F32763"/>
    <w:rsid w:val="00F42DB8"/>
    <w:rsid w:val="00F55495"/>
    <w:rsid w:val="00F610C5"/>
    <w:rsid w:val="00F741A2"/>
    <w:rsid w:val="00F7576D"/>
    <w:rsid w:val="00F8330A"/>
    <w:rsid w:val="00F83357"/>
    <w:rsid w:val="00F8544D"/>
    <w:rsid w:val="00F9574C"/>
    <w:rsid w:val="00F962B6"/>
    <w:rsid w:val="00F96EB0"/>
    <w:rsid w:val="00F97AE2"/>
    <w:rsid w:val="00FA06FC"/>
    <w:rsid w:val="00FA1777"/>
    <w:rsid w:val="00FA1DA0"/>
    <w:rsid w:val="00FA3AE5"/>
    <w:rsid w:val="00FA3C84"/>
    <w:rsid w:val="00FB75FA"/>
    <w:rsid w:val="00FC45D0"/>
    <w:rsid w:val="00FD0F5C"/>
    <w:rsid w:val="00FD3491"/>
    <w:rsid w:val="00FD59C7"/>
    <w:rsid w:val="00FE252B"/>
    <w:rsid w:val="00FE7CDD"/>
    <w:rsid w:val="00FF0FCF"/>
    <w:rsid w:val="00FF1975"/>
    <w:rsid w:val="00FF5C46"/>
    <w:rsid w:val="00FF6CA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9C8B"/>
  <w15:chartTrackingRefBased/>
  <w15:docId w15:val="{F3411A97-F6F4-4176-B7ED-0935AD57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875"/>
  </w:style>
  <w:style w:type="paragraph" w:styleId="Titre1">
    <w:name w:val="heading 1"/>
    <w:basedOn w:val="Normal"/>
    <w:next w:val="Normal"/>
    <w:link w:val="Titre1Car"/>
    <w:qFormat/>
    <w:rsid w:val="003967EA"/>
    <w:pPr>
      <w:keepNext/>
      <w:numPr>
        <w:numId w:val="19"/>
      </w:numPr>
      <w:spacing w:after="120" w:line="240" w:lineRule="auto"/>
      <w:jc w:val="both"/>
      <w:outlineLvl w:val="0"/>
    </w:pPr>
    <w:rPr>
      <w:rFonts w:ascii="Times New Roman" w:eastAsia="Times New Roman" w:hAnsi="Times New Roman" w:cs="Times New Roman"/>
      <w:b/>
      <w:bCs/>
      <w:sz w:val="24"/>
      <w:szCs w:val="24"/>
      <w:lang w:val="fr-FR" w:eastAsia="fr-FR"/>
    </w:rPr>
  </w:style>
  <w:style w:type="paragraph" w:styleId="Titre2">
    <w:name w:val="heading 2"/>
    <w:basedOn w:val="Normal"/>
    <w:next w:val="Normal"/>
    <w:link w:val="Titre2Car"/>
    <w:uiPriority w:val="9"/>
    <w:unhideWhenUsed/>
    <w:qFormat/>
    <w:rsid w:val="00A92CF9"/>
    <w:pPr>
      <w:keepNext/>
      <w:keepLines/>
      <w:numPr>
        <w:numId w:val="20"/>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93831"/>
    <w:pPr>
      <w:keepNext/>
      <w:keepLines/>
      <w:numPr>
        <w:ilvl w:val="1"/>
        <w:numId w:val="2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79383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0F2F3A"/>
    <w:pPr>
      <w:keepNext/>
      <w:keepLines/>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0F2F3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10875"/>
    <w:pPr>
      <w:autoSpaceDE w:val="0"/>
      <w:autoSpaceDN w:val="0"/>
      <w:adjustRightInd w:val="0"/>
      <w:spacing w:after="0" w:line="240" w:lineRule="auto"/>
    </w:pPr>
    <w:rPr>
      <w:rFonts w:ascii="Arial" w:hAnsi="Arial" w:cs="Arial"/>
      <w:color w:val="000000"/>
      <w:sz w:val="24"/>
      <w:szCs w:val="24"/>
    </w:rPr>
  </w:style>
  <w:style w:type="paragraph" w:styleId="Corpsdetexte">
    <w:name w:val="Body Text"/>
    <w:basedOn w:val="Normal"/>
    <w:link w:val="CorpsdetexteCar"/>
    <w:uiPriority w:val="1"/>
    <w:qFormat/>
    <w:rsid w:val="00D81D51"/>
    <w:pPr>
      <w:widowControl w:val="0"/>
      <w:autoSpaceDE w:val="0"/>
      <w:autoSpaceDN w:val="0"/>
      <w:spacing w:after="0" w:line="240" w:lineRule="auto"/>
    </w:pPr>
    <w:rPr>
      <w:rFonts w:ascii="Arial" w:eastAsia="Arial" w:hAnsi="Arial" w:cs="Arial"/>
      <w:lang w:val="nl-BE" w:eastAsia="nl-BE" w:bidi="nl-BE"/>
    </w:rPr>
  </w:style>
  <w:style w:type="character" w:customStyle="1" w:styleId="CorpsdetexteCar">
    <w:name w:val="Corps de texte Car"/>
    <w:basedOn w:val="Policepardfaut"/>
    <w:link w:val="Corpsdetexte"/>
    <w:uiPriority w:val="1"/>
    <w:rsid w:val="00D81D51"/>
    <w:rPr>
      <w:rFonts w:ascii="Arial" w:eastAsia="Arial" w:hAnsi="Arial" w:cs="Arial"/>
      <w:lang w:val="nl-BE" w:eastAsia="nl-BE" w:bidi="nl-BE"/>
    </w:rPr>
  </w:style>
  <w:style w:type="paragraph" w:styleId="Paragraphedeliste">
    <w:name w:val="List Paragraph"/>
    <w:basedOn w:val="Normal"/>
    <w:link w:val="ParagraphedelisteCar"/>
    <w:uiPriority w:val="34"/>
    <w:qFormat/>
    <w:rsid w:val="00D81D51"/>
    <w:pPr>
      <w:widowControl w:val="0"/>
      <w:autoSpaceDE w:val="0"/>
      <w:autoSpaceDN w:val="0"/>
      <w:spacing w:after="0" w:line="240" w:lineRule="auto"/>
      <w:ind w:left="936" w:hanging="360"/>
    </w:pPr>
    <w:rPr>
      <w:rFonts w:ascii="Arial" w:eastAsia="Arial" w:hAnsi="Arial" w:cs="Arial"/>
      <w:lang w:val="nl-BE" w:eastAsia="nl-BE" w:bidi="nl-BE"/>
    </w:rPr>
  </w:style>
  <w:style w:type="table" w:styleId="Grilledutableau">
    <w:name w:val="Table Grid"/>
    <w:basedOn w:val="TableauNormal"/>
    <w:uiPriority w:val="39"/>
    <w:rsid w:val="00281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F02349"/>
    <w:pPr>
      <w:spacing w:after="0" w:line="240" w:lineRule="auto"/>
    </w:pPr>
    <w:rPr>
      <w:rFonts w:ascii="Calibri" w:hAnsi="Calibri"/>
      <w:szCs w:val="21"/>
    </w:rPr>
  </w:style>
  <w:style w:type="character" w:customStyle="1" w:styleId="TextebrutCar">
    <w:name w:val="Texte brut Car"/>
    <w:basedOn w:val="Policepardfaut"/>
    <w:link w:val="Textebrut"/>
    <w:uiPriority w:val="99"/>
    <w:rsid w:val="00F02349"/>
    <w:rPr>
      <w:rFonts w:ascii="Calibri" w:hAnsi="Calibri"/>
      <w:szCs w:val="21"/>
    </w:rPr>
  </w:style>
  <w:style w:type="paragraph" w:styleId="En-tte">
    <w:name w:val="header"/>
    <w:basedOn w:val="Normal"/>
    <w:link w:val="En-tteCar"/>
    <w:unhideWhenUsed/>
    <w:rsid w:val="00C118CF"/>
    <w:pPr>
      <w:tabs>
        <w:tab w:val="center" w:pos="4536"/>
        <w:tab w:val="right" w:pos="9072"/>
      </w:tabs>
      <w:spacing w:after="0" w:line="240" w:lineRule="auto"/>
    </w:pPr>
    <w:rPr>
      <w:rFonts w:ascii="Comic Sans MS" w:eastAsia="Times New Roman" w:hAnsi="Comic Sans MS" w:cs="Times New Roman"/>
      <w:b/>
      <w:sz w:val="20"/>
      <w:szCs w:val="24"/>
      <w:lang w:val="fr-FR" w:eastAsia="fr-FR"/>
    </w:rPr>
  </w:style>
  <w:style w:type="character" w:customStyle="1" w:styleId="En-tteCar">
    <w:name w:val="En-tête Car"/>
    <w:basedOn w:val="Policepardfaut"/>
    <w:link w:val="En-tte"/>
    <w:rsid w:val="00C118CF"/>
    <w:rPr>
      <w:rFonts w:ascii="Comic Sans MS" w:eastAsia="Times New Roman" w:hAnsi="Comic Sans MS" w:cs="Times New Roman"/>
      <w:b/>
      <w:sz w:val="20"/>
      <w:szCs w:val="24"/>
      <w:lang w:val="fr-FR" w:eastAsia="fr-FR"/>
    </w:rPr>
  </w:style>
  <w:style w:type="character" w:styleId="Lienhypertexte">
    <w:name w:val="Hyperlink"/>
    <w:basedOn w:val="Policepardfaut"/>
    <w:uiPriority w:val="99"/>
    <w:unhideWhenUsed/>
    <w:rsid w:val="00C118CF"/>
    <w:rPr>
      <w:color w:val="0563C1" w:themeColor="hyperlink"/>
      <w:u w:val="single"/>
    </w:rPr>
  </w:style>
  <w:style w:type="character" w:styleId="Mentionnonrsolue">
    <w:name w:val="Unresolved Mention"/>
    <w:basedOn w:val="Policepardfaut"/>
    <w:uiPriority w:val="99"/>
    <w:semiHidden/>
    <w:unhideWhenUsed/>
    <w:rsid w:val="00C118CF"/>
    <w:rPr>
      <w:color w:val="605E5C"/>
      <w:shd w:val="clear" w:color="auto" w:fill="E1DFDD"/>
    </w:rPr>
  </w:style>
  <w:style w:type="character" w:customStyle="1" w:styleId="ParagraphedelisteCar">
    <w:name w:val="Paragraphe de liste Car"/>
    <w:link w:val="Paragraphedeliste"/>
    <w:uiPriority w:val="34"/>
    <w:rsid w:val="001B5A80"/>
    <w:rPr>
      <w:rFonts w:ascii="Arial" w:eastAsia="Arial" w:hAnsi="Arial" w:cs="Arial"/>
      <w:lang w:val="nl-BE" w:eastAsia="nl-BE" w:bidi="nl-BE"/>
    </w:rPr>
  </w:style>
  <w:style w:type="character" w:customStyle="1" w:styleId="A5">
    <w:name w:val="A5"/>
    <w:uiPriority w:val="99"/>
    <w:rsid w:val="00CB3EF2"/>
    <w:rPr>
      <w:color w:val="000000"/>
      <w:sz w:val="28"/>
      <w:szCs w:val="28"/>
    </w:rPr>
  </w:style>
  <w:style w:type="paragraph" w:styleId="Corpsdetexte2">
    <w:name w:val="Body Text 2"/>
    <w:basedOn w:val="Normal"/>
    <w:link w:val="Corpsdetexte2Car"/>
    <w:uiPriority w:val="99"/>
    <w:semiHidden/>
    <w:unhideWhenUsed/>
    <w:rsid w:val="00C03963"/>
    <w:pPr>
      <w:spacing w:after="120" w:line="480" w:lineRule="auto"/>
    </w:pPr>
  </w:style>
  <w:style w:type="character" w:customStyle="1" w:styleId="Corpsdetexte2Car">
    <w:name w:val="Corps de texte 2 Car"/>
    <w:basedOn w:val="Policepardfaut"/>
    <w:link w:val="Corpsdetexte2"/>
    <w:uiPriority w:val="99"/>
    <w:semiHidden/>
    <w:rsid w:val="00C03963"/>
  </w:style>
  <w:style w:type="character" w:customStyle="1" w:styleId="Titre1Car">
    <w:name w:val="Titre 1 Car"/>
    <w:basedOn w:val="Policepardfaut"/>
    <w:link w:val="Titre1"/>
    <w:rsid w:val="003967EA"/>
    <w:rPr>
      <w:rFonts w:ascii="Times New Roman" w:eastAsia="Times New Roman" w:hAnsi="Times New Roman" w:cs="Times New Roman"/>
      <w:b/>
      <w:bCs/>
      <w:sz w:val="24"/>
      <w:szCs w:val="24"/>
      <w:lang w:val="fr-FR" w:eastAsia="fr-FR"/>
    </w:rPr>
  </w:style>
  <w:style w:type="character" w:styleId="Appelnotedebasdep">
    <w:name w:val="footnote reference"/>
    <w:uiPriority w:val="99"/>
    <w:rsid w:val="00C03963"/>
    <w:rPr>
      <w:vertAlign w:val="superscript"/>
    </w:rPr>
  </w:style>
  <w:style w:type="paragraph" w:styleId="Notedebasdepage">
    <w:name w:val="footnote text"/>
    <w:basedOn w:val="Normal"/>
    <w:link w:val="NotedebasdepageCar"/>
    <w:uiPriority w:val="99"/>
    <w:qFormat/>
    <w:rsid w:val="00C03963"/>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uiPriority w:val="99"/>
    <w:rsid w:val="00C03963"/>
    <w:rPr>
      <w:rFonts w:ascii="Times New Roman" w:eastAsia="Times New Roman" w:hAnsi="Times New Roman" w:cs="Times New Roman"/>
      <w:sz w:val="20"/>
      <w:szCs w:val="20"/>
      <w:lang w:val="fr-FR" w:eastAsia="fr-FR"/>
    </w:rPr>
  </w:style>
  <w:style w:type="character" w:styleId="Marquedecommentaire">
    <w:name w:val="annotation reference"/>
    <w:basedOn w:val="Policepardfaut"/>
    <w:uiPriority w:val="99"/>
    <w:semiHidden/>
    <w:unhideWhenUsed/>
    <w:rsid w:val="00E0385E"/>
    <w:rPr>
      <w:sz w:val="16"/>
      <w:szCs w:val="16"/>
    </w:rPr>
  </w:style>
  <w:style w:type="paragraph" w:styleId="Commentaire">
    <w:name w:val="annotation text"/>
    <w:basedOn w:val="Normal"/>
    <w:link w:val="CommentaireCar"/>
    <w:uiPriority w:val="99"/>
    <w:unhideWhenUsed/>
    <w:rsid w:val="00E0385E"/>
    <w:pPr>
      <w:spacing w:line="240" w:lineRule="auto"/>
    </w:pPr>
    <w:rPr>
      <w:sz w:val="20"/>
      <w:szCs w:val="20"/>
    </w:rPr>
  </w:style>
  <w:style w:type="character" w:customStyle="1" w:styleId="CommentaireCar">
    <w:name w:val="Commentaire Car"/>
    <w:basedOn w:val="Policepardfaut"/>
    <w:link w:val="Commentaire"/>
    <w:uiPriority w:val="99"/>
    <w:rsid w:val="00E0385E"/>
    <w:rPr>
      <w:sz w:val="20"/>
      <w:szCs w:val="20"/>
    </w:rPr>
  </w:style>
  <w:style w:type="paragraph" w:styleId="Objetducommentaire">
    <w:name w:val="annotation subject"/>
    <w:basedOn w:val="Commentaire"/>
    <w:next w:val="Commentaire"/>
    <w:link w:val="ObjetducommentaireCar"/>
    <w:uiPriority w:val="99"/>
    <w:semiHidden/>
    <w:unhideWhenUsed/>
    <w:rsid w:val="00E0385E"/>
    <w:rPr>
      <w:b/>
      <w:bCs/>
    </w:rPr>
  </w:style>
  <w:style w:type="character" w:customStyle="1" w:styleId="ObjetducommentaireCar">
    <w:name w:val="Objet du commentaire Car"/>
    <w:basedOn w:val="CommentaireCar"/>
    <w:link w:val="Objetducommentaire"/>
    <w:uiPriority w:val="99"/>
    <w:semiHidden/>
    <w:rsid w:val="00E0385E"/>
    <w:rPr>
      <w:b/>
      <w:bCs/>
      <w:sz w:val="20"/>
      <w:szCs w:val="20"/>
    </w:rPr>
  </w:style>
  <w:style w:type="paragraph" w:styleId="Rvision">
    <w:name w:val="Revision"/>
    <w:hidden/>
    <w:uiPriority w:val="99"/>
    <w:semiHidden/>
    <w:rsid w:val="00872F1A"/>
    <w:pPr>
      <w:spacing w:after="0" w:line="240" w:lineRule="auto"/>
    </w:pPr>
  </w:style>
  <w:style w:type="paragraph" w:styleId="Pieddepage">
    <w:name w:val="footer"/>
    <w:basedOn w:val="Normal"/>
    <w:link w:val="PieddepageCar"/>
    <w:uiPriority w:val="99"/>
    <w:unhideWhenUsed/>
    <w:rsid w:val="008377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7775"/>
  </w:style>
  <w:style w:type="paragraph" w:styleId="En-ttedetabledesmatires">
    <w:name w:val="TOC Heading"/>
    <w:basedOn w:val="Titre1"/>
    <w:next w:val="Normal"/>
    <w:uiPriority w:val="39"/>
    <w:unhideWhenUsed/>
    <w:qFormat/>
    <w:rsid w:val="003967EA"/>
    <w:pPr>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fr-BE" w:eastAsia="fr-BE"/>
    </w:rPr>
  </w:style>
  <w:style w:type="paragraph" w:styleId="TM1">
    <w:name w:val="toc 1"/>
    <w:basedOn w:val="Normal"/>
    <w:next w:val="Normal"/>
    <w:autoRedefine/>
    <w:uiPriority w:val="39"/>
    <w:unhideWhenUsed/>
    <w:rsid w:val="003967EA"/>
    <w:pPr>
      <w:spacing w:after="100"/>
    </w:pPr>
  </w:style>
  <w:style w:type="character" w:customStyle="1" w:styleId="Titre2Car">
    <w:name w:val="Titre 2 Car"/>
    <w:basedOn w:val="Policepardfaut"/>
    <w:link w:val="Titre2"/>
    <w:uiPriority w:val="9"/>
    <w:rsid w:val="00A92CF9"/>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793831"/>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793831"/>
    <w:rPr>
      <w:rFonts w:asciiTheme="majorHAnsi" w:eastAsiaTheme="majorEastAsia" w:hAnsiTheme="majorHAnsi" w:cstheme="majorBidi"/>
      <w:i/>
      <w:iCs/>
      <w:color w:val="2F5496" w:themeColor="accent1" w:themeShade="BF"/>
    </w:rPr>
  </w:style>
  <w:style w:type="paragraph" w:styleId="TM2">
    <w:name w:val="toc 2"/>
    <w:basedOn w:val="Normal"/>
    <w:next w:val="Normal"/>
    <w:autoRedefine/>
    <w:uiPriority w:val="39"/>
    <w:unhideWhenUsed/>
    <w:rsid w:val="00997B4C"/>
    <w:pPr>
      <w:spacing w:after="100"/>
      <w:ind w:left="220"/>
    </w:pPr>
  </w:style>
  <w:style w:type="paragraph" w:styleId="TM3">
    <w:name w:val="toc 3"/>
    <w:basedOn w:val="Normal"/>
    <w:next w:val="Normal"/>
    <w:autoRedefine/>
    <w:uiPriority w:val="39"/>
    <w:unhideWhenUsed/>
    <w:rsid w:val="00997B4C"/>
    <w:pPr>
      <w:spacing w:after="100"/>
      <w:ind w:left="440"/>
    </w:pPr>
  </w:style>
  <w:style w:type="paragraph" w:customStyle="1" w:styleId="Titre1KV">
    <w:name w:val="Titre 1 KV"/>
    <w:basedOn w:val="Titre1"/>
    <w:next w:val="Titre2Kv"/>
    <w:qFormat/>
    <w:rsid w:val="000F2F3A"/>
    <w:pPr>
      <w:numPr>
        <w:numId w:val="25"/>
      </w:numPr>
      <w:spacing w:before="240" w:after="60"/>
    </w:pPr>
    <w:rPr>
      <w:rFonts w:ascii="Tenorite" w:hAnsi="Tenorite" w:cs="Arial"/>
      <w:kern w:val="32"/>
      <w:sz w:val="32"/>
      <w:szCs w:val="32"/>
    </w:rPr>
  </w:style>
  <w:style w:type="paragraph" w:customStyle="1" w:styleId="Titre2Kv">
    <w:name w:val="Titre 2 Kv"/>
    <w:basedOn w:val="Titre2"/>
    <w:next w:val="Titre3KV"/>
    <w:rsid w:val="000F2F3A"/>
    <w:pPr>
      <w:keepLines w:val="0"/>
      <w:numPr>
        <w:ilvl w:val="1"/>
        <w:numId w:val="25"/>
      </w:numPr>
      <w:spacing w:before="240" w:after="60" w:line="240" w:lineRule="auto"/>
      <w:jc w:val="both"/>
    </w:pPr>
    <w:rPr>
      <w:rFonts w:ascii="Tenorite" w:eastAsia="Times New Roman" w:hAnsi="Tenorite" w:cs="Arial"/>
      <w:b/>
      <w:bCs/>
      <w:i/>
      <w:iCs/>
      <w:color w:val="auto"/>
      <w:sz w:val="28"/>
      <w:szCs w:val="28"/>
      <w:lang w:val="fr-FR" w:eastAsia="fr-FR"/>
    </w:rPr>
  </w:style>
  <w:style w:type="paragraph" w:customStyle="1" w:styleId="Titre3KV">
    <w:name w:val="Titre 3 KV"/>
    <w:basedOn w:val="Titre3"/>
    <w:next w:val="Titre4KV"/>
    <w:qFormat/>
    <w:rsid w:val="000F2F3A"/>
    <w:pPr>
      <w:keepLines w:val="0"/>
      <w:numPr>
        <w:ilvl w:val="2"/>
        <w:numId w:val="25"/>
      </w:numPr>
      <w:spacing w:before="240" w:after="60" w:line="240" w:lineRule="auto"/>
      <w:jc w:val="both"/>
    </w:pPr>
    <w:rPr>
      <w:rFonts w:ascii="Tenorite" w:eastAsia="Times New Roman" w:hAnsi="Tenorite" w:cs="Arial"/>
      <w:b/>
      <w:bCs/>
      <w:color w:val="auto"/>
      <w:sz w:val="26"/>
      <w:szCs w:val="26"/>
      <w:lang w:val="fr-FR" w:eastAsia="fr-FR"/>
    </w:rPr>
  </w:style>
  <w:style w:type="paragraph" w:customStyle="1" w:styleId="Titre4KV">
    <w:name w:val="Titre 4 KV"/>
    <w:basedOn w:val="Titre4"/>
    <w:next w:val="Titre5KV"/>
    <w:rsid w:val="000F2F3A"/>
    <w:pPr>
      <w:keepLines w:val="0"/>
      <w:numPr>
        <w:ilvl w:val="3"/>
        <w:numId w:val="25"/>
      </w:numPr>
      <w:spacing w:before="240" w:after="60" w:line="240" w:lineRule="auto"/>
      <w:jc w:val="both"/>
    </w:pPr>
    <w:rPr>
      <w:rFonts w:ascii="Tenorite" w:eastAsia="Times New Roman" w:hAnsi="Tenorite" w:cs="Times New Roman"/>
      <w:b/>
      <w:bCs/>
      <w:iCs w:val="0"/>
      <w:color w:val="auto"/>
      <w:sz w:val="24"/>
      <w:szCs w:val="28"/>
      <w:lang w:val="fr-FR" w:eastAsia="fr-FR"/>
    </w:rPr>
  </w:style>
  <w:style w:type="paragraph" w:customStyle="1" w:styleId="Titre5KV">
    <w:name w:val="Titre 5 KV"/>
    <w:basedOn w:val="Titre5"/>
    <w:rsid w:val="000F2F3A"/>
    <w:pPr>
      <w:keepNext w:val="0"/>
      <w:keepLines w:val="0"/>
      <w:numPr>
        <w:ilvl w:val="4"/>
        <w:numId w:val="25"/>
      </w:numPr>
      <w:tabs>
        <w:tab w:val="clear" w:pos="2520"/>
      </w:tabs>
      <w:spacing w:before="240" w:after="60" w:line="240" w:lineRule="auto"/>
      <w:ind w:left="3600" w:hanging="360"/>
      <w:jc w:val="both"/>
    </w:pPr>
    <w:rPr>
      <w:rFonts w:ascii="Tenorite" w:eastAsia="Times New Roman" w:hAnsi="Tenorite" w:cs="Times New Roman"/>
      <w:b/>
      <w:bCs/>
      <w:i/>
      <w:iCs/>
      <w:color w:val="auto"/>
      <w:sz w:val="26"/>
      <w:szCs w:val="26"/>
      <w:u w:val="single"/>
      <w:lang w:val="fr-FR" w:eastAsia="fr-FR"/>
    </w:rPr>
  </w:style>
  <w:style w:type="paragraph" w:customStyle="1" w:styleId="Titre6KV">
    <w:name w:val="Titre 6 KV"/>
    <w:basedOn w:val="Titre6"/>
    <w:next w:val="Normal"/>
    <w:rsid w:val="000F2F3A"/>
    <w:pPr>
      <w:keepNext w:val="0"/>
      <w:keepLines w:val="0"/>
      <w:widowControl w:val="0"/>
      <w:numPr>
        <w:ilvl w:val="5"/>
        <w:numId w:val="25"/>
      </w:numPr>
      <w:tabs>
        <w:tab w:val="clear" w:pos="3240"/>
      </w:tabs>
      <w:spacing w:before="240" w:after="60" w:line="240" w:lineRule="auto"/>
      <w:ind w:left="4320" w:hanging="180"/>
      <w:jc w:val="both"/>
    </w:pPr>
    <w:rPr>
      <w:rFonts w:ascii="Times New Roman" w:eastAsia="Times New Roman" w:hAnsi="Times New Roman" w:cs="Times New Roman"/>
      <w:bCs/>
      <w:i/>
      <w:color w:val="auto"/>
      <w:u w:val="single"/>
      <w:lang w:val="fr-FR" w:eastAsia="fr-FR"/>
    </w:rPr>
  </w:style>
  <w:style w:type="character" w:customStyle="1" w:styleId="Titre5Car">
    <w:name w:val="Titre 5 Car"/>
    <w:basedOn w:val="Policepardfaut"/>
    <w:link w:val="Titre5"/>
    <w:uiPriority w:val="9"/>
    <w:semiHidden/>
    <w:rsid w:val="000F2F3A"/>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0F2F3A"/>
    <w:rPr>
      <w:rFonts w:asciiTheme="majorHAnsi" w:eastAsiaTheme="majorEastAsia" w:hAnsiTheme="majorHAnsi" w:cstheme="majorBidi"/>
      <w:color w:val="1F3763" w:themeColor="accent1" w:themeShade="7F"/>
    </w:rPr>
  </w:style>
  <w:style w:type="paragraph" w:styleId="NormalWeb">
    <w:name w:val="Normal (Web)"/>
    <w:basedOn w:val="Normal"/>
    <w:uiPriority w:val="99"/>
    <w:rsid w:val="00850591"/>
    <w:pPr>
      <w:spacing w:before="100" w:beforeAutospacing="1" w:after="115" w:line="240" w:lineRule="auto"/>
    </w:pPr>
    <w:rPr>
      <w:rFonts w:ascii="Times New Roman" w:eastAsia="Times New Roman" w:hAnsi="Times New Roman" w:cs="Times New Roman"/>
      <w:sz w:val="24"/>
      <w:szCs w:val="24"/>
      <w:lang w:val="en-US"/>
    </w:rPr>
  </w:style>
  <w:style w:type="character" w:customStyle="1" w:styleId="cf01">
    <w:name w:val="cf01"/>
    <w:basedOn w:val="Policepardfaut"/>
    <w:rsid w:val="00850591"/>
    <w:rPr>
      <w:rFonts w:ascii="Segoe UI" w:hAnsi="Segoe UI" w:cs="Segoe UI" w:hint="default"/>
      <w:sz w:val="18"/>
      <w:szCs w:val="18"/>
    </w:rPr>
  </w:style>
  <w:style w:type="paragraph" w:customStyle="1" w:styleId="Bullets">
    <w:name w:val="Bullets"/>
    <w:basedOn w:val="Normal"/>
    <w:uiPriority w:val="99"/>
    <w:qFormat/>
    <w:rsid w:val="004C7B28"/>
    <w:pPr>
      <w:numPr>
        <w:numId w:val="26"/>
      </w:numPr>
      <w:spacing w:after="0" w:line="240" w:lineRule="auto"/>
      <w:jc w:val="both"/>
    </w:pPr>
    <w:rPr>
      <w:rFonts w:ascii="Tenorite" w:eastAsia="Times New Roman" w:hAnsi="Tenorite" w:cs="Times New Roman"/>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33854">
      <w:bodyDiv w:val="1"/>
      <w:marLeft w:val="0"/>
      <w:marRight w:val="0"/>
      <w:marTop w:val="0"/>
      <w:marBottom w:val="0"/>
      <w:divBdr>
        <w:top w:val="none" w:sz="0" w:space="0" w:color="auto"/>
        <w:left w:val="none" w:sz="0" w:space="0" w:color="auto"/>
        <w:bottom w:val="none" w:sz="0" w:space="0" w:color="auto"/>
        <w:right w:val="none" w:sz="0" w:space="0" w:color="auto"/>
      </w:divBdr>
    </w:div>
    <w:div w:id="152182686">
      <w:bodyDiv w:val="1"/>
      <w:marLeft w:val="0"/>
      <w:marRight w:val="0"/>
      <w:marTop w:val="0"/>
      <w:marBottom w:val="0"/>
      <w:divBdr>
        <w:top w:val="none" w:sz="0" w:space="0" w:color="auto"/>
        <w:left w:val="none" w:sz="0" w:space="0" w:color="auto"/>
        <w:bottom w:val="none" w:sz="0" w:space="0" w:color="auto"/>
        <w:right w:val="none" w:sz="0" w:space="0" w:color="auto"/>
      </w:divBdr>
    </w:div>
    <w:div w:id="300579778">
      <w:bodyDiv w:val="1"/>
      <w:marLeft w:val="0"/>
      <w:marRight w:val="0"/>
      <w:marTop w:val="0"/>
      <w:marBottom w:val="0"/>
      <w:divBdr>
        <w:top w:val="none" w:sz="0" w:space="0" w:color="auto"/>
        <w:left w:val="none" w:sz="0" w:space="0" w:color="auto"/>
        <w:bottom w:val="none" w:sz="0" w:space="0" w:color="auto"/>
        <w:right w:val="none" w:sz="0" w:space="0" w:color="auto"/>
      </w:divBdr>
    </w:div>
    <w:div w:id="338041272">
      <w:bodyDiv w:val="1"/>
      <w:marLeft w:val="0"/>
      <w:marRight w:val="0"/>
      <w:marTop w:val="0"/>
      <w:marBottom w:val="0"/>
      <w:divBdr>
        <w:top w:val="none" w:sz="0" w:space="0" w:color="auto"/>
        <w:left w:val="none" w:sz="0" w:space="0" w:color="auto"/>
        <w:bottom w:val="none" w:sz="0" w:space="0" w:color="auto"/>
        <w:right w:val="none" w:sz="0" w:space="0" w:color="auto"/>
      </w:divBdr>
    </w:div>
    <w:div w:id="378166465">
      <w:bodyDiv w:val="1"/>
      <w:marLeft w:val="0"/>
      <w:marRight w:val="0"/>
      <w:marTop w:val="0"/>
      <w:marBottom w:val="0"/>
      <w:divBdr>
        <w:top w:val="none" w:sz="0" w:space="0" w:color="auto"/>
        <w:left w:val="none" w:sz="0" w:space="0" w:color="auto"/>
        <w:bottom w:val="none" w:sz="0" w:space="0" w:color="auto"/>
        <w:right w:val="none" w:sz="0" w:space="0" w:color="auto"/>
      </w:divBdr>
    </w:div>
    <w:div w:id="497815122">
      <w:bodyDiv w:val="1"/>
      <w:marLeft w:val="0"/>
      <w:marRight w:val="0"/>
      <w:marTop w:val="0"/>
      <w:marBottom w:val="0"/>
      <w:divBdr>
        <w:top w:val="none" w:sz="0" w:space="0" w:color="auto"/>
        <w:left w:val="none" w:sz="0" w:space="0" w:color="auto"/>
        <w:bottom w:val="none" w:sz="0" w:space="0" w:color="auto"/>
        <w:right w:val="none" w:sz="0" w:space="0" w:color="auto"/>
      </w:divBdr>
    </w:div>
    <w:div w:id="593707366">
      <w:bodyDiv w:val="1"/>
      <w:marLeft w:val="0"/>
      <w:marRight w:val="0"/>
      <w:marTop w:val="0"/>
      <w:marBottom w:val="0"/>
      <w:divBdr>
        <w:top w:val="none" w:sz="0" w:space="0" w:color="auto"/>
        <w:left w:val="none" w:sz="0" w:space="0" w:color="auto"/>
        <w:bottom w:val="none" w:sz="0" w:space="0" w:color="auto"/>
        <w:right w:val="none" w:sz="0" w:space="0" w:color="auto"/>
      </w:divBdr>
      <w:divsChild>
        <w:div w:id="1356273137">
          <w:marLeft w:val="0"/>
          <w:marRight w:val="0"/>
          <w:marTop w:val="0"/>
          <w:marBottom w:val="0"/>
          <w:divBdr>
            <w:top w:val="none" w:sz="0" w:space="0" w:color="auto"/>
            <w:left w:val="none" w:sz="0" w:space="0" w:color="auto"/>
            <w:bottom w:val="none" w:sz="0" w:space="0" w:color="auto"/>
            <w:right w:val="none" w:sz="0" w:space="0" w:color="auto"/>
          </w:divBdr>
        </w:div>
        <w:div w:id="1554124439">
          <w:marLeft w:val="0"/>
          <w:marRight w:val="0"/>
          <w:marTop w:val="0"/>
          <w:marBottom w:val="0"/>
          <w:divBdr>
            <w:top w:val="none" w:sz="0" w:space="0" w:color="auto"/>
            <w:left w:val="none" w:sz="0" w:space="0" w:color="auto"/>
            <w:bottom w:val="none" w:sz="0" w:space="0" w:color="auto"/>
            <w:right w:val="none" w:sz="0" w:space="0" w:color="auto"/>
          </w:divBdr>
        </w:div>
        <w:div w:id="943074722">
          <w:marLeft w:val="0"/>
          <w:marRight w:val="0"/>
          <w:marTop w:val="0"/>
          <w:marBottom w:val="0"/>
          <w:divBdr>
            <w:top w:val="none" w:sz="0" w:space="0" w:color="auto"/>
            <w:left w:val="none" w:sz="0" w:space="0" w:color="auto"/>
            <w:bottom w:val="none" w:sz="0" w:space="0" w:color="auto"/>
            <w:right w:val="none" w:sz="0" w:space="0" w:color="auto"/>
          </w:divBdr>
        </w:div>
      </w:divsChild>
    </w:div>
    <w:div w:id="597563689">
      <w:bodyDiv w:val="1"/>
      <w:marLeft w:val="0"/>
      <w:marRight w:val="0"/>
      <w:marTop w:val="0"/>
      <w:marBottom w:val="0"/>
      <w:divBdr>
        <w:top w:val="none" w:sz="0" w:space="0" w:color="auto"/>
        <w:left w:val="none" w:sz="0" w:space="0" w:color="auto"/>
        <w:bottom w:val="none" w:sz="0" w:space="0" w:color="auto"/>
        <w:right w:val="none" w:sz="0" w:space="0" w:color="auto"/>
      </w:divBdr>
      <w:divsChild>
        <w:div w:id="1464150190">
          <w:marLeft w:val="0"/>
          <w:marRight w:val="0"/>
          <w:marTop w:val="0"/>
          <w:marBottom w:val="0"/>
          <w:divBdr>
            <w:top w:val="none" w:sz="0" w:space="0" w:color="auto"/>
            <w:left w:val="none" w:sz="0" w:space="0" w:color="auto"/>
            <w:bottom w:val="none" w:sz="0" w:space="0" w:color="auto"/>
            <w:right w:val="none" w:sz="0" w:space="0" w:color="auto"/>
          </w:divBdr>
        </w:div>
        <w:div w:id="785125688">
          <w:marLeft w:val="0"/>
          <w:marRight w:val="0"/>
          <w:marTop w:val="0"/>
          <w:marBottom w:val="0"/>
          <w:divBdr>
            <w:top w:val="none" w:sz="0" w:space="0" w:color="auto"/>
            <w:left w:val="none" w:sz="0" w:space="0" w:color="auto"/>
            <w:bottom w:val="none" w:sz="0" w:space="0" w:color="auto"/>
            <w:right w:val="none" w:sz="0" w:space="0" w:color="auto"/>
          </w:divBdr>
        </w:div>
        <w:div w:id="691808947">
          <w:marLeft w:val="0"/>
          <w:marRight w:val="0"/>
          <w:marTop w:val="0"/>
          <w:marBottom w:val="0"/>
          <w:divBdr>
            <w:top w:val="none" w:sz="0" w:space="0" w:color="auto"/>
            <w:left w:val="none" w:sz="0" w:space="0" w:color="auto"/>
            <w:bottom w:val="none" w:sz="0" w:space="0" w:color="auto"/>
            <w:right w:val="none" w:sz="0" w:space="0" w:color="auto"/>
          </w:divBdr>
        </w:div>
      </w:divsChild>
    </w:div>
    <w:div w:id="657731046">
      <w:bodyDiv w:val="1"/>
      <w:marLeft w:val="0"/>
      <w:marRight w:val="0"/>
      <w:marTop w:val="0"/>
      <w:marBottom w:val="0"/>
      <w:divBdr>
        <w:top w:val="none" w:sz="0" w:space="0" w:color="auto"/>
        <w:left w:val="none" w:sz="0" w:space="0" w:color="auto"/>
        <w:bottom w:val="none" w:sz="0" w:space="0" w:color="auto"/>
        <w:right w:val="none" w:sz="0" w:space="0" w:color="auto"/>
      </w:divBdr>
    </w:div>
    <w:div w:id="673727939">
      <w:bodyDiv w:val="1"/>
      <w:marLeft w:val="0"/>
      <w:marRight w:val="0"/>
      <w:marTop w:val="0"/>
      <w:marBottom w:val="0"/>
      <w:divBdr>
        <w:top w:val="none" w:sz="0" w:space="0" w:color="auto"/>
        <w:left w:val="none" w:sz="0" w:space="0" w:color="auto"/>
        <w:bottom w:val="none" w:sz="0" w:space="0" w:color="auto"/>
        <w:right w:val="none" w:sz="0" w:space="0" w:color="auto"/>
      </w:divBdr>
    </w:div>
    <w:div w:id="796409171">
      <w:bodyDiv w:val="1"/>
      <w:marLeft w:val="0"/>
      <w:marRight w:val="0"/>
      <w:marTop w:val="0"/>
      <w:marBottom w:val="0"/>
      <w:divBdr>
        <w:top w:val="none" w:sz="0" w:space="0" w:color="auto"/>
        <w:left w:val="none" w:sz="0" w:space="0" w:color="auto"/>
        <w:bottom w:val="none" w:sz="0" w:space="0" w:color="auto"/>
        <w:right w:val="none" w:sz="0" w:space="0" w:color="auto"/>
      </w:divBdr>
    </w:div>
    <w:div w:id="906693057">
      <w:bodyDiv w:val="1"/>
      <w:marLeft w:val="0"/>
      <w:marRight w:val="0"/>
      <w:marTop w:val="0"/>
      <w:marBottom w:val="0"/>
      <w:divBdr>
        <w:top w:val="none" w:sz="0" w:space="0" w:color="auto"/>
        <w:left w:val="none" w:sz="0" w:space="0" w:color="auto"/>
        <w:bottom w:val="none" w:sz="0" w:space="0" w:color="auto"/>
        <w:right w:val="none" w:sz="0" w:space="0" w:color="auto"/>
      </w:divBdr>
    </w:div>
    <w:div w:id="960956368">
      <w:bodyDiv w:val="1"/>
      <w:marLeft w:val="0"/>
      <w:marRight w:val="0"/>
      <w:marTop w:val="0"/>
      <w:marBottom w:val="0"/>
      <w:divBdr>
        <w:top w:val="none" w:sz="0" w:space="0" w:color="auto"/>
        <w:left w:val="none" w:sz="0" w:space="0" w:color="auto"/>
        <w:bottom w:val="none" w:sz="0" w:space="0" w:color="auto"/>
        <w:right w:val="none" w:sz="0" w:space="0" w:color="auto"/>
      </w:divBdr>
    </w:div>
    <w:div w:id="1110048937">
      <w:bodyDiv w:val="1"/>
      <w:marLeft w:val="0"/>
      <w:marRight w:val="0"/>
      <w:marTop w:val="0"/>
      <w:marBottom w:val="0"/>
      <w:divBdr>
        <w:top w:val="none" w:sz="0" w:space="0" w:color="auto"/>
        <w:left w:val="none" w:sz="0" w:space="0" w:color="auto"/>
        <w:bottom w:val="none" w:sz="0" w:space="0" w:color="auto"/>
        <w:right w:val="none" w:sz="0" w:space="0" w:color="auto"/>
      </w:divBdr>
    </w:div>
    <w:div w:id="1430202619">
      <w:bodyDiv w:val="1"/>
      <w:marLeft w:val="0"/>
      <w:marRight w:val="0"/>
      <w:marTop w:val="0"/>
      <w:marBottom w:val="0"/>
      <w:divBdr>
        <w:top w:val="none" w:sz="0" w:space="0" w:color="auto"/>
        <w:left w:val="none" w:sz="0" w:space="0" w:color="auto"/>
        <w:bottom w:val="none" w:sz="0" w:space="0" w:color="auto"/>
        <w:right w:val="none" w:sz="0" w:space="0" w:color="auto"/>
      </w:divBdr>
    </w:div>
    <w:div w:id="1828281233">
      <w:bodyDiv w:val="1"/>
      <w:marLeft w:val="0"/>
      <w:marRight w:val="0"/>
      <w:marTop w:val="0"/>
      <w:marBottom w:val="0"/>
      <w:divBdr>
        <w:top w:val="none" w:sz="0" w:space="0" w:color="auto"/>
        <w:left w:val="none" w:sz="0" w:space="0" w:color="auto"/>
        <w:bottom w:val="none" w:sz="0" w:space="0" w:color="auto"/>
        <w:right w:val="none" w:sz="0" w:space="0" w:color="auto"/>
      </w:divBdr>
    </w:div>
    <w:div w:id="190213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efasbl.org" TargetMode="External"/><Relationship Id="rId18" Type="http://schemas.openxmlformats.org/officeDocument/2006/relationships/hyperlink" Target="https://ec.europa.eu/tools/ecerti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c.europa.eu/tools/ecerti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bosa.belgium.be/fr/decouvrez-nos-demonstrations-et-nos-videos-dinstru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pefasbl.org" TargetMode="External"/><Relationship Id="rId10" Type="http://schemas.openxmlformats.org/officeDocument/2006/relationships/endnotes" Target="endnotes.xml"/><Relationship Id="rId19" Type="http://schemas.openxmlformats.org/officeDocument/2006/relationships/hyperlink" Target="https://bosa.service-now.com/eprocurement?id=kb_view&amp;kb_id=74625e901b2c6910f333a71ee54bcb7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hG4hwyyfw4"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mploi.belgique.be/fr/publications/comment-assurer-le-bien-etre-psychosocial-outil-pour-le-formateur" TargetMode="External"/><Relationship Id="rId1" Type="http://schemas.openxmlformats.org/officeDocument/2006/relationships/hyperlink" Target="https://emploi.belgique.be/fr/publications/guide-pour-la-prevention-des-risques-psychosociaux-au-trava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63F0447EA0CA43B1F882CFEAFB7BAD" ma:contentTypeVersion="13" ma:contentTypeDescription="Crée un document." ma:contentTypeScope="" ma:versionID="3fa9c674c623448a62712fb7e19eb4fa">
  <xsd:schema xmlns:xsd="http://www.w3.org/2001/XMLSchema" xmlns:xs="http://www.w3.org/2001/XMLSchema" xmlns:p="http://schemas.microsoft.com/office/2006/metadata/properties" xmlns:ns2="fb260ecc-2e4c-40f9-9ad2-d79efbbac256" xmlns:ns3="478f64ac-5be1-4f7c-87ba-041a3fefacfa" targetNamespace="http://schemas.microsoft.com/office/2006/metadata/properties" ma:root="true" ma:fieldsID="5baec5e4d290aaeed12c57b1349f0de5" ns2:_="" ns3:_="">
    <xsd:import namespace="fb260ecc-2e4c-40f9-9ad2-d79efbbac256"/>
    <xsd:import namespace="478f64ac-5be1-4f7c-87ba-041a3fefacf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60ecc-2e4c-40f9-9ad2-d79efbbac25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dd08a1fd-7c74-44b2-a66a-b1cef4776b3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f64ac-5be1-4f7c-87ba-041a3fefacf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eb57365-3e45-4325-ac0c-9de0fa60895a}" ma:internalName="TaxCatchAll" ma:showField="CatchAllData" ma:web="478f64ac-5be1-4f7c-87ba-041a3fefac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260ecc-2e4c-40f9-9ad2-d79efbbac256">
      <Terms xmlns="http://schemas.microsoft.com/office/infopath/2007/PartnerControls"/>
    </lcf76f155ced4ddcb4097134ff3c332f>
    <TaxCatchAll xmlns="478f64ac-5be1-4f7c-87ba-041a3fefacfa" xsi:nil="true"/>
  </documentManagement>
</p:properties>
</file>

<file path=customXml/itemProps1.xml><?xml version="1.0" encoding="utf-8"?>
<ds:datastoreItem xmlns:ds="http://schemas.openxmlformats.org/officeDocument/2006/customXml" ds:itemID="{E90A6373-60A3-4E82-BB2E-9450597DA9C8}">
  <ds:schemaRefs>
    <ds:schemaRef ds:uri="http://schemas.microsoft.com/sharepoint/v3/contenttype/forms"/>
  </ds:schemaRefs>
</ds:datastoreItem>
</file>

<file path=customXml/itemProps2.xml><?xml version="1.0" encoding="utf-8"?>
<ds:datastoreItem xmlns:ds="http://schemas.openxmlformats.org/officeDocument/2006/customXml" ds:itemID="{EBA3AABE-C9BB-4A32-BA38-00C9C54E0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60ecc-2e4c-40f9-9ad2-d79efbbac256"/>
    <ds:schemaRef ds:uri="478f64ac-5be1-4f7c-87ba-041a3fefa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34D2FE-FA89-4B58-8298-2BEA119849F4}">
  <ds:schemaRefs>
    <ds:schemaRef ds:uri="http://schemas.openxmlformats.org/officeDocument/2006/bibliography"/>
  </ds:schemaRefs>
</ds:datastoreItem>
</file>

<file path=customXml/itemProps4.xml><?xml version="1.0" encoding="utf-8"?>
<ds:datastoreItem xmlns:ds="http://schemas.openxmlformats.org/officeDocument/2006/customXml" ds:itemID="{8E39FB71-DB7D-4028-B0CF-924807CFC178}">
  <ds:schemaRefs>
    <ds:schemaRef ds:uri="http://schemas.microsoft.com/office/2006/metadata/properties"/>
    <ds:schemaRef ds:uri="http://schemas.microsoft.com/office/infopath/2007/PartnerControls"/>
    <ds:schemaRef ds:uri="fb260ecc-2e4c-40f9-9ad2-d79efbbac256"/>
    <ds:schemaRef ds:uri="478f64ac-5be1-4f7c-87ba-041a3fefacf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10581</Words>
  <Characters>58197</Characters>
  <Application>Microsoft Office Word</Application>
  <DocSecurity>0</DocSecurity>
  <Lines>484</Lines>
  <Paragraphs>137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Willemot</dc:creator>
  <cp:keywords/>
  <dc:description/>
  <cp:lastModifiedBy>Kristen Voglaire</cp:lastModifiedBy>
  <cp:revision>7</cp:revision>
  <dcterms:created xsi:type="dcterms:W3CDTF">2025-02-21T07:53:00Z</dcterms:created>
  <dcterms:modified xsi:type="dcterms:W3CDTF">2025-02-21T10:54:00Z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0x0101003D63F0447EA0CA43B1F882CFEAFB7BAD</vt:lpwstr>
  </property>
  <property fmtid="{D5CDD505-2E9C-101B-9397-08002B2CF9AE}" pid="3" name="MediaServiceImageTags">
    <vt:lpwstr/>
  </property>
</Properties>
</file>